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0"/>
        <w:gridCol w:w="4715"/>
      </w:tblGrid>
      <w:tr w:rsidR="008D12EC" w14:paraId="697D49C5" w14:textId="77777777" w:rsidTr="004F1A8D">
        <w:tc>
          <w:tcPr>
            <w:tcW w:w="4814" w:type="dxa"/>
          </w:tcPr>
          <w:p w14:paraId="110147D0" w14:textId="77777777" w:rsidR="008D12EC" w:rsidRDefault="008D12EC" w:rsidP="004F1A8D">
            <w:pPr>
              <w:jc w:val="both"/>
              <w:rPr>
                <w:color w:val="000000"/>
                <w:sz w:val="28"/>
                <w:szCs w:val="28"/>
              </w:rPr>
            </w:pPr>
          </w:p>
        </w:tc>
        <w:tc>
          <w:tcPr>
            <w:tcW w:w="4814" w:type="dxa"/>
          </w:tcPr>
          <w:p w14:paraId="792CAD68" w14:textId="77777777" w:rsidR="008D12EC" w:rsidRDefault="008D12EC" w:rsidP="004F1A8D">
            <w:pPr>
              <w:jc w:val="both"/>
              <w:rPr>
                <w:color w:val="000000"/>
                <w:sz w:val="28"/>
                <w:szCs w:val="28"/>
              </w:rPr>
            </w:pPr>
            <w:r w:rsidRPr="00DA0A05">
              <w:rPr>
                <w:color w:val="000000"/>
                <w:sz w:val="28"/>
                <w:szCs w:val="28"/>
              </w:rPr>
              <w:t>Приложение</w:t>
            </w:r>
          </w:p>
          <w:p w14:paraId="42056D7C" w14:textId="400449F3" w:rsidR="008D12EC" w:rsidRPr="00DA0A05" w:rsidRDefault="003E7673" w:rsidP="004F1A8D">
            <w:pPr>
              <w:jc w:val="both"/>
              <w:rPr>
                <w:color w:val="000000"/>
                <w:sz w:val="28"/>
                <w:szCs w:val="28"/>
              </w:rPr>
            </w:pPr>
            <w:r>
              <w:rPr>
                <w:color w:val="000000"/>
                <w:sz w:val="28"/>
                <w:szCs w:val="28"/>
              </w:rPr>
              <w:t xml:space="preserve">к </w:t>
            </w:r>
            <w:r w:rsidR="00FA788B">
              <w:rPr>
                <w:color w:val="000000"/>
                <w:sz w:val="28"/>
                <w:szCs w:val="28"/>
              </w:rPr>
              <w:t>постановле</w:t>
            </w:r>
            <w:r w:rsidR="00CF750C">
              <w:rPr>
                <w:color w:val="000000"/>
                <w:sz w:val="28"/>
                <w:szCs w:val="28"/>
              </w:rPr>
              <w:t>ни</w:t>
            </w:r>
            <w:r>
              <w:rPr>
                <w:color w:val="000000"/>
                <w:sz w:val="28"/>
                <w:szCs w:val="28"/>
              </w:rPr>
              <w:t>ю</w:t>
            </w:r>
            <w:r w:rsidR="00CF750C">
              <w:rPr>
                <w:color w:val="000000"/>
                <w:sz w:val="28"/>
                <w:szCs w:val="28"/>
              </w:rPr>
              <w:t xml:space="preserve"> </w:t>
            </w:r>
            <w:r w:rsidR="008D12EC" w:rsidRPr="00DA0A05">
              <w:rPr>
                <w:color w:val="000000"/>
                <w:sz w:val="28"/>
                <w:szCs w:val="28"/>
              </w:rPr>
              <w:t>администрации</w:t>
            </w:r>
          </w:p>
          <w:p w14:paraId="65460DE1" w14:textId="77777777" w:rsidR="008D12EC" w:rsidRPr="00DA0A05" w:rsidRDefault="008D12EC" w:rsidP="004F1A8D">
            <w:pPr>
              <w:jc w:val="both"/>
              <w:rPr>
                <w:color w:val="000000"/>
                <w:sz w:val="28"/>
                <w:szCs w:val="28"/>
              </w:rPr>
            </w:pPr>
            <w:r w:rsidRPr="00DA0A05">
              <w:rPr>
                <w:color w:val="000000"/>
                <w:sz w:val="28"/>
                <w:szCs w:val="28"/>
              </w:rPr>
              <w:t>муниципального образования</w:t>
            </w:r>
          </w:p>
          <w:p w14:paraId="4B8F56CA" w14:textId="77777777" w:rsidR="008D12EC" w:rsidRDefault="008D12EC" w:rsidP="004F1A8D">
            <w:pPr>
              <w:jc w:val="both"/>
              <w:rPr>
                <w:color w:val="000000"/>
                <w:sz w:val="28"/>
                <w:szCs w:val="28"/>
              </w:rPr>
            </w:pPr>
            <w:r w:rsidRPr="00DA0A05">
              <w:rPr>
                <w:color w:val="000000"/>
                <w:sz w:val="28"/>
                <w:szCs w:val="28"/>
              </w:rPr>
              <w:t xml:space="preserve">Северский </w:t>
            </w:r>
            <w:r>
              <w:rPr>
                <w:color w:val="000000"/>
                <w:sz w:val="28"/>
                <w:szCs w:val="28"/>
              </w:rPr>
              <w:t xml:space="preserve">муниципальный </w:t>
            </w:r>
            <w:r w:rsidRPr="00DA0A05">
              <w:rPr>
                <w:color w:val="000000"/>
                <w:sz w:val="28"/>
                <w:szCs w:val="28"/>
              </w:rPr>
              <w:t>район</w:t>
            </w:r>
          </w:p>
          <w:p w14:paraId="55016C5B" w14:textId="77777777" w:rsidR="008D12EC" w:rsidRPr="00DA0A05" w:rsidRDefault="008D12EC" w:rsidP="004F1A8D">
            <w:pPr>
              <w:jc w:val="both"/>
              <w:rPr>
                <w:color w:val="000000"/>
                <w:sz w:val="28"/>
                <w:szCs w:val="28"/>
              </w:rPr>
            </w:pPr>
            <w:r>
              <w:rPr>
                <w:color w:val="000000"/>
                <w:sz w:val="28"/>
                <w:szCs w:val="28"/>
              </w:rPr>
              <w:t>Краснодарского края</w:t>
            </w:r>
          </w:p>
          <w:p w14:paraId="43D0618B" w14:textId="5ECA9077" w:rsidR="008D12EC" w:rsidRPr="00DA0A05" w:rsidRDefault="008D12EC" w:rsidP="004F1A8D">
            <w:pPr>
              <w:jc w:val="both"/>
              <w:rPr>
                <w:bCs/>
                <w:color w:val="000000"/>
                <w:sz w:val="28"/>
                <w:szCs w:val="28"/>
                <w:u w:val="single"/>
              </w:rPr>
            </w:pPr>
            <w:r w:rsidRPr="00DA0A05">
              <w:rPr>
                <w:bCs/>
                <w:color w:val="000000"/>
                <w:sz w:val="28"/>
                <w:szCs w:val="28"/>
              </w:rPr>
              <w:t>от «</w:t>
            </w:r>
            <w:r w:rsidR="00FA788B">
              <w:rPr>
                <w:bCs/>
                <w:color w:val="000000"/>
                <w:sz w:val="28"/>
                <w:szCs w:val="28"/>
              </w:rPr>
              <w:t>_____</w:t>
            </w:r>
            <w:r w:rsidRPr="00DA0A05">
              <w:rPr>
                <w:bCs/>
                <w:color w:val="000000"/>
                <w:sz w:val="28"/>
                <w:szCs w:val="28"/>
              </w:rPr>
              <w:t>»</w:t>
            </w:r>
            <w:r w:rsidR="00B201D4">
              <w:rPr>
                <w:bCs/>
                <w:color w:val="000000"/>
                <w:sz w:val="28"/>
                <w:szCs w:val="28"/>
              </w:rPr>
              <w:t xml:space="preserve"> </w:t>
            </w:r>
            <w:r w:rsidR="00FA788B" w:rsidRPr="00FA788B">
              <w:rPr>
                <w:bCs/>
                <w:color w:val="000000"/>
                <w:sz w:val="28"/>
                <w:szCs w:val="28"/>
              </w:rPr>
              <w:t>___________</w:t>
            </w:r>
            <w:r w:rsidRPr="00FA788B">
              <w:rPr>
                <w:bCs/>
                <w:color w:val="000000"/>
                <w:sz w:val="28"/>
                <w:szCs w:val="28"/>
              </w:rPr>
              <w:t xml:space="preserve"> </w:t>
            </w:r>
            <w:r w:rsidRPr="00DA0A05">
              <w:rPr>
                <w:bCs/>
                <w:color w:val="000000"/>
                <w:sz w:val="28"/>
                <w:szCs w:val="28"/>
              </w:rPr>
              <w:t xml:space="preserve">№ </w:t>
            </w:r>
            <w:r w:rsidR="00FA788B">
              <w:rPr>
                <w:bCs/>
                <w:color w:val="000000"/>
                <w:sz w:val="28"/>
                <w:szCs w:val="28"/>
              </w:rPr>
              <w:t>_____</w:t>
            </w:r>
          </w:p>
          <w:p w14:paraId="08130261" w14:textId="77777777" w:rsidR="008D12EC" w:rsidRDefault="008D12EC" w:rsidP="004F1A8D">
            <w:pPr>
              <w:jc w:val="both"/>
              <w:rPr>
                <w:color w:val="000000"/>
                <w:sz w:val="28"/>
                <w:szCs w:val="28"/>
              </w:rPr>
            </w:pPr>
          </w:p>
          <w:p w14:paraId="736DE871" w14:textId="1D958540" w:rsidR="003E7673" w:rsidRDefault="003E7673" w:rsidP="00374CAB">
            <w:pPr>
              <w:rPr>
                <w:color w:val="000000"/>
                <w:sz w:val="28"/>
                <w:szCs w:val="28"/>
              </w:rPr>
            </w:pPr>
            <w:r>
              <w:rPr>
                <w:color w:val="000000"/>
                <w:sz w:val="28"/>
                <w:szCs w:val="28"/>
              </w:rPr>
              <w:t>«</w:t>
            </w:r>
            <w:r w:rsidR="00374CAB">
              <w:rPr>
                <w:color w:val="000000"/>
                <w:sz w:val="28"/>
                <w:szCs w:val="28"/>
              </w:rPr>
              <w:t>Приложение</w:t>
            </w:r>
          </w:p>
          <w:p w14:paraId="01A30F0A" w14:textId="77777777" w:rsidR="003E7673" w:rsidRDefault="003E7673" w:rsidP="003E7673">
            <w:pPr>
              <w:jc w:val="center"/>
              <w:rPr>
                <w:color w:val="000000"/>
                <w:sz w:val="28"/>
                <w:szCs w:val="28"/>
              </w:rPr>
            </w:pPr>
          </w:p>
          <w:p w14:paraId="5CB50700" w14:textId="27DA6D62" w:rsidR="003E7673" w:rsidRDefault="003E7673" w:rsidP="00374CAB">
            <w:pPr>
              <w:rPr>
                <w:color w:val="000000"/>
                <w:sz w:val="28"/>
                <w:szCs w:val="28"/>
              </w:rPr>
            </w:pPr>
            <w:r>
              <w:rPr>
                <w:color w:val="000000"/>
                <w:sz w:val="28"/>
                <w:szCs w:val="28"/>
              </w:rPr>
              <w:t>УТВЕРЖДЕН</w:t>
            </w:r>
          </w:p>
          <w:p w14:paraId="2FFF89B9" w14:textId="77777777" w:rsidR="003E7673" w:rsidRPr="00DA0A05" w:rsidRDefault="003E7673" w:rsidP="00374CAB">
            <w:pPr>
              <w:rPr>
                <w:color w:val="000000"/>
                <w:sz w:val="28"/>
                <w:szCs w:val="28"/>
              </w:rPr>
            </w:pPr>
            <w:r>
              <w:rPr>
                <w:color w:val="000000"/>
                <w:sz w:val="28"/>
                <w:szCs w:val="28"/>
              </w:rPr>
              <w:t xml:space="preserve">постановлением </w:t>
            </w:r>
            <w:r w:rsidRPr="00DA0A05">
              <w:rPr>
                <w:color w:val="000000"/>
                <w:sz w:val="28"/>
                <w:szCs w:val="28"/>
              </w:rPr>
              <w:t>администрации</w:t>
            </w:r>
          </w:p>
          <w:p w14:paraId="7953544C" w14:textId="77777777" w:rsidR="003E7673" w:rsidRPr="00DA0A05" w:rsidRDefault="003E7673" w:rsidP="00374CAB">
            <w:pPr>
              <w:rPr>
                <w:color w:val="000000"/>
                <w:sz w:val="28"/>
                <w:szCs w:val="28"/>
              </w:rPr>
            </w:pPr>
            <w:r w:rsidRPr="00DA0A05">
              <w:rPr>
                <w:color w:val="000000"/>
                <w:sz w:val="28"/>
                <w:szCs w:val="28"/>
              </w:rPr>
              <w:t>муниципального образования</w:t>
            </w:r>
          </w:p>
          <w:p w14:paraId="0CD5DC80" w14:textId="77777777" w:rsidR="003E7673" w:rsidRDefault="003E7673" w:rsidP="00374CAB">
            <w:pPr>
              <w:rPr>
                <w:color w:val="000000"/>
                <w:sz w:val="28"/>
                <w:szCs w:val="28"/>
              </w:rPr>
            </w:pPr>
            <w:r w:rsidRPr="00DA0A05">
              <w:rPr>
                <w:color w:val="000000"/>
                <w:sz w:val="28"/>
                <w:szCs w:val="28"/>
              </w:rPr>
              <w:t xml:space="preserve">Северский </w:t>
            </w:r>
            <w:r>
              <w:rPr>
                <w:color w:val="000000"/>
                <w:sz w:val="28"/>
                <w:szCs w:val="28"/>
              </w:rPr>
              <w:t xml:space="preserve">муниципальный </w:t>
            </w:r>
            <w:r w:rsidRPr="00DA0A05">
              <w:rPr>
                <w:color w:val="000000"/>
                <w:sz w:val="28"/>
                <w:szCs w:val="28"/>
              </w:rPr>
              <w:t>район</w:t>
            </w:r>
          </w:p>
          <w:p w14:paraId="0378DBC4" w14:textId="77777777" w:rsidR="003E7673" w:rsidRPr="00DA0A05" w:rsidRDefault="003E7673" w:rsidP="00374CAB">
            <w:pPr>
              <w:rPr>
                <w:color w:val="000000"/>
                <w:sz w:val="28"/>
                <w:szCs w:val="28"/>
              </w:rPr>
            </w:pPr>
            <w:r>
              <w:rPr>
                <w:color w:val="000000"/>
                <w:sz w:val="28"/>
                <w:szCs w:val="28"/>
              </w:rPr>
              <w:t>Краснодарского края</w:t>
            </w:r>
          </w:p>
          <w:p w14:paraId="4E93A9B2" w14:textId="39A54416" w:rsidR="003E7673" w:rsidRPr="00D975C0" w:rsidRDefault="003E7673" w:rsidP="00374CAB">
            <w:pPr>
              <w:rPr>
                <w:bCs/>
                <w:color w:val="000000"/>
                <w:sz w:val="28"/>
                <w:szCs w:val="28"/>
              </w:rPr>
            </w:pPr>
            <w:r w:rsidRPr="00DA0A05">
              <w:rPr>
                <w:bCs/>
                <w:color w:val="000000"/>
                <w:sz w:val="28"/>
                <w:szCs w:val="28"/>
              </w:rPr>
              <w:t>от «</w:t>
            </w:r>
            <w:r>
              <w:rPr>
                <w:bCs/>
                <w:color w:val="000000"/>
                <w:sz w:val="28"/>
                <w:szCs w:val="28"/>
              </w:rPr>
              <w:t>29</w:t>
            </w:r>
            <w:r w:rsidRPr="00DA0A05">
              <w:rPr>
                <w:bCs/>
                <w:color w:val="000000"/>
                <w:sz w:val="28"/>
                <w:szCs w:val="28"/>
              </w:rPr>
              <w:t>»</w:t>
            </w:r>
            <w:r>
              <w:rPr>
                <w:bCs/>
                <w:color w:val="000000"/>
                <w:sz w:val="28"/>
                <w:szCs w:val="28"/>
              </w:rPr>
              <w:t xml:space="preserve"> </w:t>
            </w:r>
            <w:r w:rsidRPr="00D975C0">
              <w:rPr>
                <w:bCs/>
                <w:color w:val="000000"/>
                <w:sz w:val="28"/>
                <w:szCs w:val="28"/>
              </w:rPr>
              <w:t>июля</w:t>
            </w:r>
            <w:r w:rsidRPr="00FA788B">
              <w:rPr>
                <w:bCs/>
                <w:color w:val="000000"/>
                <w:sz w:val="28"/>
                <w:szCs w:val="28"/>
              </w:rPr>
              <w:t xml:space="preserve"> </w:t>
            </w:r>
            <w:r w:rsidR="00D975C0">
              <w:rPr>
                <w:bCs/>
                <w:color w:val="000000"/>
                <w:sz w:val="28"/>
                <w:szCs w:val="28"/>
              </w:rPr>
              <w:t>2025 года</w:t>
            </w:r>
            <w:r w:rsidR="00A35DBE">
              <w:rPr>
                <w:bCs/>
                <w:color w:val="000000"/>
                <w:sz w:val="28"/>
                <w:szCs w:val="28"/>
              </w:rPr>
              <w:t xml:space="preserve"> </w:t>
            </w:r>
            <w:r w:rsidRPr="00DA0A05">
              <w:rPr>
                <w:bCs/>
                <w:color w:val="000000"/>
                <w:sz w:val="28"/>
                <w:szCs w:val="28"/>
              </w:rPr>
              <w:t xml:space="preserve">№ </w:t>
            </w:r>
            <w:r w:rsidR="00D975C0">
              <w:rPr>
                <w:bCs/>
                <w:color w:val="000000"/>
                <w:sz w:val="28"/>
                <w:szCs w:val="28"/>
              </w:rPr>
              <w:t>1322</w:t>
            </w:r>
          </w:p>
          <w:p w14:paraId="11E1F40C" w14:textId="77777777" w:rsidR="003E7673" w:rsidRDefault="003E7673" w:rsidP="003E7673">
            <w:pPr>
              <w:jc w:val="both"/>
              <w:rPr>
                <w:color w:val="000000"/>
                <w:sz w:val="28"/>
                <w:szCs w:val="28"/>
              </w:rPr>
            </w:pPr>
          </w:p>
          <w:p w14:paraId="2C3ADEAC" w14:textId="77777777" w:rsidR="003E7673" w:rsidRDefault="003E7673" w:rsidP="004F1A8D">
            <w:pPr>
              <w:jc w:val="both"/>
              <w:rPr>
                <w:color w:val="000000"/>
                <w:sz w:val="28"/>
                <w:szCs w:val="28"/>
              </w:rPr>
            </w:pPr>
          </w:p>
        </w:tc>
      </w:tr>
    </w:tbl>
    <w:p w14:paraId="7E7AD6A0" w14:textId="77777777" w:rsidR="00601247" w:rsidRPr="000D78E0" w:rsidRDefault="00601247">
      <w:pPr>
        <w:rPr>
          <w:sz w:val="28"/>
          <w:szCs w:val="28"/>
        </w:rPr>
      </w:pPr>
    </w:p>
    <w:p w14:paraId="12B38887" w14:textId="77777777" w:rsidR="008D12EC" w:rsidRPr="000D78E0" w:rsidRDefault="008D12EC">
      <w:pPr>
        <w:rPr>
          <w:sz w:val="28"/>
          <w:szCs w:val="28"/>
        </w:rPr>
      </w:pPr>
    </w:p>
    <w:p w14:paraId="47DD4924" w14:textId="77777777" w:rsidR="00C53A63" w:rsidRPr="000D78E0" w:rsidRDefault="00C53A63" w:rsidP="00C53A63">
      <w:pPr>
        <w:rPr>
          <w:b/>
          <w:sz w:val="28"/>
          <w:szCs w:val="28"/>
        </w:rPr>
      </w:pPr>
    </w:p>
    <w:p w14:paraId="1B482DCE" w14:textId="4716919F" w:rsidR="00C53A63" w:rsidRPr="00C53A63" w:rsidRDefault="00C53A63" w:rsidP="00C53A63">
      <w:pPr>
        <w:jc w:val="center"/>
        <w:rPr>
          <w:b/>
          <w:sz w:val="28"/>
          <w:szCs w:val="28"/>
        </w:rPr>
      </w:pPr>
      <w:r w:rsidRPr="00C53A63">
        <w:rPr>
          <w:b/>
          <w:sz w:val="28"/>
          <w:szCs w:val="28"/>
        </w:rPr>
        <w:t>ПОЛОЖЕНИЕ</w:t>
      </w:r>
    </w:p>
    <w:p w14:paraId="3B12077C" w14:textId="77777777" w:rsidR="00C53A63" w:rsidRPr="00C53A63" w:rsidRDefault="00C53A63" w:rsidP="00C53A63">
      <w:pPr>
        <w:jc w:val="center"/>
        <w:rPr>
          <w:b/>
          <w:sz w:val="28"/>
          <w:szCs w:val="28"/>
        </w:rPr>
      </w:pPr>
      <w:r w:rsidRPr="00C53A63">
        <w:rPr>
          <w:b/>
          <w:sz w:val="28"/>
          <w:szCs w:val="28"/>
        </w:rPr>
        <w:t>о порядке взаимодействия отраслевых органов</w:t>
      </w:r>
    </w:p>
    <w:p w14:paraId="3DB5FD1C" w14:textId="09B7B867" w:rsidR="00C53A63" w:rsidRPr="00C53A63" w:rsidRDefault="00C53A63" w:rsidP="00C53A63">
      <w:pPr>
        <w:jc w:val="center"/>
        <w:rPr>
          <w:b/>
          <w:sz w:val="28"/>
          <w:szCs w:val="28"/>
        </w:rPr>
      </w:pPr>
      <w:r w:rsidRPr="00C53A63">
        <w:rPr>
          <w:b/>
          <w:sz w:val="28"/>
          <w:szCs w:val="28"/>
        </w:rPr>
        <w:t>администрации муниципального образования Северский</w:t>
      </w:r>
    </w:p>
    <w:p w14:paraId="09BBE594" w14:textId="77777777" w:rsidR="00C53A63" w:rsidRPr="00C53A63" w:rsidRDefault="00C53A63" w:rsidP="00C53A63">
      <w:pPr>
        <w:jc w:val="center"/>
        <w:rPr>
          <w:b/>
          <w:sz w:val="28"/>
          <w:szCs w:val="28"/>
        </w:rPr>
      </w:pPr>
      <w:r w:rsidRPr="00C53A63">
        <w:rPr>
          <w:b/>
          <w:sz w:val="28"/>
          <w:szCs w:val="28"/>
        </w:rPr>
        <w:t>муниципальный район Краснодарского края при разработке</w:t>
      </w:r>
    </w:p>
    <w:p w14:paraId="08632068" w14:textId="6829FF76" w:rsidR="00C53A63" w:rsidRPr="00C53A63" w:rsidRDefault="00C53A63" w:rsidP="00C53A63">
      <w:pPr>
        <w:jc w:val="center"/>
        <w:rPr>
          <w:b/>
          <w:sz w:val="28"/>
          <w:szCs w:val="28"/>
        </w:rPr>
      </w:pPr>
      <w:r w:rsidRPr="00C53A63">
        <w:rPr>
          <w:b/>
          <w:sz w:val="28"/>
          <w:szCs w:val="28"/>
        </w:rPr>
        <w:t>проекта муниципально-частного партнерства, рассмотрении</w:t>
      </w:r>
    </w:p>
    <w:p w14:paraId="5DDEEDC0" w14:textId="2E3A4CFA" w:rsidR="00C53A63" w:rsidRPr="00C53A63" w:rsidRDefault="00C53A63" w:rsidP="00C53A63">
      <w:pPr>
        <w:jc w:val="center"/>
        <w:rPr>
          <w:b/>
          <w:sz w:val="28"/>
          <w:szCs w:val="28"/>
        </w:rPr>
      </w:pPr>
      <w:r w:rsidRPr="00C53A63">
        <w:rPr>
          <w:b/>
          <w:sz w:val="28"/>
          <w:szCs w:val="28"/>
        </w:rPr>
        <w:t>предложения о реализации проекта муниципально-частного</w:t>
      </w:r>
    </w:p>
    <w:p w14:paraId="4C53D2E3" w14:textId="0DA7D702" w:rsidR="00C53A63" w:rsidRPr="00C53A63" w:rsidRDefault="00C53A63" w:rsidP="00C53A63">
      <w:pPr>
        <w:jc w:val="center"/>
        <w:rPr>
          <w:b/>
          <w:sz w:val="28"/>
          <w:szCs w:val="28"/>
        </w:rPr>
      </w:pPr>
      <w:r w:rsidRPr="00C53A63">
        <w:rPr>
          <w:b/>
          <w:sz w:val="28"/>
          <w:szCs w:val="28"/>
        </w:rPr>
        <w:t>партнерства, принятии решения о реализации проекта</w:t>
      </w:r>
    </w:p>
    <w:p w14:paraId="46CE3D22" w14:textId="7AF02670" w:rsidR="00C53A63" w:rsidRPr="00C53A63" w:rsidRDefault="00C53A63" w:rsidP="00C53A63">
      <w:pPr>
        <w:jc w:val="center"/>
        <w:rPr>
          <w:b/>
          <w:sz w:val="28"/>
          <w:szCs w:val="28"/>
        </w:rPr>
      </w:pPr>
      <w:r w:rsidRPr="00C53A63">
        <w:rPr>
          <w:b/>
          <w:sz w:val="28"/>
          <w:szCs w:val="28"/>
        </w:rPr>
        <w:t>муниципально-частного партнерства, осуществлении</w:t>
      </w:r>
    </w:p>
    <w:p w14:paraId="710C260D" w14:textId="77777777" w:rsidR="00C53A63" w:rsidRPr="00C53A63" w:rsidRDefault="00C53A63" w:rsidP="00C53A63">
      <w:pPr>
        <w:jc w:val="center"/>
        <w:rPr>
          <w:b/>
          <w:sz w:val="28"/>
          <w:szCs w:val="28"/>
        </w:rPr>
      </w:pPr>
      <w:r w:rsidRPr="00C53A63">
        <w:rPr>
          <w:b/>
          <w:sz w:val="28"/>
          <w:szCs w:val="28"/>
        </w:rPr>
        <w:t>контроля и мониторинга соглашений о муниципально-</w:t>
      </w:r>
    </w:p>
    <w:p w14:paraId="7A1CC5B8" w14:textId="77777777" w:rsidR="00C53A63" w:rsidRPr="00C53A63" w:rsidRDefault="00C53A63" w:rsidP="00C53A63">
      <w:pPr>
        <w:jc w:val="center"/>
        <w:rPr>
          <w:b/>
          <w:sz w:val="28"/>
          <w:szCs w:val="28"/>
        </w:rPr>
      </w:pPr>
      <w:r w:rsidRPr="00C53A63">
        <w:rPr>
          <w:b/>
          <w:sz w:val="28"/>
          <w:szCs w:val="28"/>
        </w:rPr>
        <w:t>частном партнерстве на территории Северского района</w:t>
      </w:r>
    </w:p>
    <w:p w14:paraId="3CDA0D91" w14:textId="77777777" w:rsidR="00C53A63" w:rsidRDefault="00C53A63" w:rsidP="00C53A63">
      <w:pPr>
        <w:jc w:val="center"/>
        <w:rPr>
          <w:b/>
          <w:sz w:val="28"/>
          <w:szCs w:val="28"/>
        </w:rPr>
      </w:pPr>
    </w:p>
    <w:p w14:paraId="45D716E0" w14:textId="77777777" w:rsidR="000D78E0" w:rsidRPr="00C53A63" w:rsidRDefault="000D78E0" w:rsidP="00C53A63">
      <w:pPr>
        <w:jc w:val="center"/>
        <w:rPr>
          <w:b/>
          <w:sz w:val="28"/>
          <w:szCs w:val="28"/>
        </w:rPr>
      </w:pPr>
    </w:p>
    <w:p w14:paraId="1E4AB5B6" w14:textId="77777777" w:rsidR="000D78E0" w:rsidRDefault="000D78E0" w:rsidP="000D78E0">
      <w:pPr>
        <w:jc w:val="center"/>
        <w:rPr>
          <w:b/>
          <w:bCs/>
          <w:sz w:val="28"/>
          <w:szCs w:val="28"/>
        </w:rPr>
      </w:pPr>
      <w:bookmarkStart w:id="0" w:name="sub_1001"/>
      <w:r>
        <w:rPr>
          <w:b/>
          <w:bCs/>
          <w:sz w:val="28"/>
          <w:szCs w:val="28"/>
        </w:rPr>
        <w:t>6</w:t>
      </w:r>
      <w:r w:rsidR="00C53A63" w:rsidRPr="00C53A63">
        <w:rPr>
          <w:b/>
          <w:bCs/>
          <w:sz w:val="28"/>
          <w:szCs w:val="28"/>
        </w:rPr>
        <w:t>.</w:t>
      </w:r>
      <w:bookmarkEnd w:id="0"/>
      <w:r>
        <w:rPr>
          <w:b/>
          <w:bCs/>
          <w:sz w:val="28"/>
          <w:szCs w:val="28"/>
        </w:rPr>
        <w:t xml:space="preserve"> </w:t>
      </w:r>
      <w:r w:rsidR="00E0488A" w:rsidRPr="00E0488A">
        <w:rPr>
          <w:b/>
          <w:bCs/>
          <w:sz w:val="28"/>
          <w:szCs w:val="28"/>
        </w:rPr>
        <w:t>Особенности заключения концессионного соглашения</w:t>
      </w:r>
    </w:p>
    <w:p w14:paraId="224771E4" w14:textId="4E012DE6" w:rsidR="00E0488A" w:rsidRDefault="00E0488A" w:rsidP="000D78E0">
      <w:pPr>
        <w:jc w:val="center"/>
        <w:rPr>
          <w:b/>
          <w:bCs/>
          <w:sz w:val="28"/>
          <w:szCs w:val="28"/>
        </w:rPr>
      </w:pPr>
      <w:r w:rsidRPr="00E0488A">
        <w:rPr>
          <w:b/>
          <w:bCs/>
          <w:sz w:val="28"/>
          <w:szCs w:val="28"/>
        </w:rPr>
        <w:t xml:space="preserve">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входящих в состав объекта действующего концессионного соглашения</w:t>
      </w:r>
    </w:p>
    <w:p w14:paraId="64245CAA" w14:textId="77777777" w:rsidR="000D78E0" w:rsidRPr="00E0488A" w:rsidRDefault="000D78E0" w:rsidP="000D78E0">
      <w:pPr>
        <w:jc w:val="center"/>
        <w:rPr>
          <w:sz w:val="28"/>
          <w:szCs w:val="28"/>
        </w:rPr>
      </w:pPr>
    </w:p>
    <w:p w14:paraId="20F8C7E2" w14:textId="3E51B1C6" w:rsidR="000D78E0" w:rsidRPr="000D78E0" w:rsidRDefault="00E0488A" w:rsidP="000D78E0">
      <w:pPr>
        <w:ind w:firstLine="851"/>
        <w:jc w:val="both"/>
        <w:rPr>
          <w:sz w:val="28"/>
          <w:szCs w:val="28"/>
        </w:rPr>
      </w:pPr>
      <w:r w:rsidRPr="00E0488A">
        <w:rPr>
          <w:sz w:val="28"/>
          <w:szCs w:val="28"/>
        </w:rPr>
        <w:t>1. Порядок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с лицом, являющимся концессионером по действующему концессионному соглашению, объектом которого являются данные системы и (или) объекты, устанавливается Федеральным законом</w:t>
      </w:r>
      <w:r w:rsidR="000D78E0">
        <w:rPr>
          <w:sz w:val="28"/>
          <w:szCs w:val="28"/>
        </w:rPr>
        <w:t xml:space="preserve"> </w:t>
      </w:r>
      <w:r w:rsidR="000D78E0" w:rsidRPr="000D78E0">
        <w:rPr>
          <w:sz w:val="28"/>
          <w:szCs w:val="28"/>
        </w:rPr>
        <w:t>от 15 декабря 2025 г</w:t>
      </w:r>
      <w:r w:rsidR="00374CAB">
        <w:rPr>
          <w:sz w:val="28"/>
          <w:szCs w:val="28"/>
        </w:rPr>
        <w:t>.</w:t>
      </w:r>
      <w:r w:rsidR="000D78E0" w:rsidRPr="000D78E0">
        <w:rPr>
          <w:sz w:val="28"/>
          <w:szCs w:val="28"/>
        </w:rPr>
        <w:t xml:space="preserve"> </w:t>
      </w:r>
      <w:r w:rsidR="000D78E0">
        <w:rPr>
          <w:sz w:val="28"/>
          <w:szCs w:val="28"/>
        </w:rPr>
        <w:t>№</w:t>
      </w:r>
      <w:r w:rsidR="000D78E0" w:rsidRPr="000D78E0">
        <w:rPr>
          <w:sz w:val="28"/>
          <w:szCs w:val="28"/>
        </w:rPr>
        <w:t xml:space="preserve"> 464-ФЗ </w:t>
      </w:r>
      <w:r w:rsidR="000D78E0">
        <w:rPr>
          <w:sz w:val="28"/>
          <w:szCs w:val="28"/>
        </w:rPr>
        <w:t>«</w:t>
      </w:r>
      <w:r w:rsidR="000D78E0" w:rsidRPr="000D78E0">
        <w:rPr>
          <w:sz w:val="28"/>
          <w:szCs w:val="28"/>
        </w:rPr>
        <w:t>О внесении изменений в Федеральный закон</w:t>
      </w:r>
      <w:r w:rsidR="009F04BF">
        <w:rPr>
          <w:sz w:val="28"/>
          <w:szCs w:val="28"/>
        </w:rPr>
        <w:t xml:space="preserve">   </w:t>
      </w:r>
      <w:r w:rsidR="000D78E0" w:rsidRPr="000D78E0">
        <w:rPr>
          <w:sz w:val="28"/>
          <w:szCs w:val="28"/>
        </w:rPr>
        <w:t xml:space="preserve"> </w:t>
      </w:r>
      <w:r w:rsidR="00417FA8">
        <w:rPr>
          <w:sz w:val="28"/>
          <w:szCs w:val="28"/>
        </w:rPr>
        <w:lastRenderedPageBreak/>
        <w:t>«</w:t>
      </w:r>
      <w:r w:rsidR="000D78E0" w:rsidRPr="000D78E0">
        <w:rPr>
          <w:sz w:val="28"/>
          <w:szCs w:val="28"/>
        </w:rPr>
        <w:t>О концессионных соглашениях</w:t>
      </w:r>
      <w:r w:rsidR="000D78E0">
        <w:rPr>
          <w:sz w:val="28"/>
          <w:szCs w:val="28"/>
        </w:rPr>
        <w:t>»</w:t>
      </w:r>
      <w:r w:rsidR="00D975C0">
        <w:rPr>
          <w:sz w:val="28"/>
          <w:szCs w:val="28"/>
        </w:rPr>
        <w:t xml:space="preserve"> и статью 2 Федерального закона </w:t>
      </w:r>
      <w:r w:rsidR="006D6FAB">
        <w:rPr>
          <w:sz w:val="28"/>
          <w:szCs w:val="28"/>
        </w:rPr>
        <w:t xml:space="preserve">                      </w:t>
      </w:r>
      <w:r w:rsidR="00417FA8">
        <w:rPr>
          <w:sz w:val="28"/>
          <w:szCs w:val="28"/>
        </w:rPr>
        <w:t>«</w:t>
      </w:r>
      <w:r w:rsidR="00417FA8" w:rsidRPr="000D78E0">
        <w:rPr>
          <w:sz w:val="28"/>
          <w:szCs w:val="28"/>
        </w:rPr>
        <w:t xml:space="preserve">О внесении изменений в Федеральный закон </w:t>
      </w:r>
      <w:r w:rsidR="00124411">
        <w:rPr>
          <w:sz w:val="28"/>
          <w:szCs w:val="28"/>
        </w:rPr>
        <w:t>«</w:t>
      </w:r>
      <w:r w:rsidR="00417FA8" w:rsidRPr="000D78E0">
        <w:rPr>
          <w:sz w:val="28"/>
          <w:szCs w:val="28"/>
        </w:rPr>
        <w:t>О концессионных соглашениях</w:t>
      </w:r>
      <w:r w:rsidR="00417FA8">
        <w:rPr>
          <w:sz w:val="28"/>
          <w:szCs w:val="28"/>
        </w:rPr>
        <w:t>»</w:t>
      </w:r>
      <w:r w:rsidR="00AB4CDD">
        <w:rPr>
          <w:sz w:val="28"/>
          <w:szCs w:val="28"/>
        </w:rPr>
        <w:t>.</w:t>
      </w:r>
    </w:p>
    <w:p w14:paraId="6AE7DADB" w14:textId="53210C03" w:rsidR="00E0488A" w:rsidRPr="00E0488A" w:rsidRDefault="00E0488A" w:rsidP="00E0488A">
      <w:pPr>
        <w:ind w:firstLine="851"/>
        <w:jc w:val="both"/>
        <w:rPr>
          <w:sz w:val="28"/>
          <w:szCs w:val="28"/>
        </w:rPr>
      </w:pPr>
      <w:r w:rsidRPr="00E0488A">
        <w:rPr>
          <w:sz w:val="28"/>
          <w:szCs w:val="28"/>
        </w:rPr>
        <w:t>2. Лицо, являющееся концессионером по действующему концессионному соглашению, имеет преимущественное право на заключение концессионного соглашения в отношении входящих в состав объекта действующего концессионного соглашения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без проведения конкурса при условии отсутствия за период с начала срока действия действующего концессионного соглашения по первое число календарного месяца, в котором было подано предложение о заключении концессионного соглашения, фактов неисполнения или ненадлежащего исполнения таким лицом обязательств концессионера по действующему концессионному соглашению, указанных в предупреждении о необходимости исполнения концессионером в разумный срок обязательств концессионера по концессионному соглашению, направленном концедентом в соответствии с частью 1</w:t>
      </w:r>
      <w:r w:rsidR="00BC4435">
        <w:rPr>
          <w:sz w:val="28"/>
          <w:szCs w:val="28"/>
        </w:rPr>
        <w:t>.1</w:t>
      </w:r>
      <w:r w:rsidR="00124411">
        <w:rPr>
          <w:sz w:val="28"/>
          <w:szCs w:val="28"/>
        </w:rPr>
        <w:t xml:space="preserve"> </w:t>
      </w:r>
      <w:r w:rsidRPr="00E0488A">
        <w:rPr>
          <w:sz w:val="28"/>
          <w:szCs w:val="28"/>
        </w:rPr>
        <w:t>статьи 15 Федерального закона</w:t>
      </w:r>
      <w:r w:rsidR="00BC4435">
        <w:rPr>
          <w:sz w:val="28"/>
          <w:szCs w:val="28"/>
        </w:rPr>
        <w:t xml:space="preserve"> </w:t>
      </w:r>
      <w:r w:rsidR="00BC4435" w:rsidRPr="000D78E0">
        <w:rPr>
          <w:sz w:val="28"/>
          <w:szCs w:val="28"/>
        </w:rPr>
        <w:t>от 15 декабря 2025 г</w:t>
      </w:r>
      <w:r w:rsidR="006D6FAB">
        <w:rPr>
          <w:sz w:val="28"/>
          <w:szCs w:val="28"/>
        </w:rPr>
        <w:t>ода</w:t>
      </w:r>
      <w:r w:rsidR="00BC4435" w:rsidRPr="000D78E0">
        <w:rPr>
          <w:sz w:val="28"/>
          <w:szCs w:val="28"/>
        </w:rPr>
        <w:t xml:space="preserve"> </w:t>
      </w:r>
      <w:r w:rsidR="00BC4435">
        <w:rPr>
          <w:sz w:val="28"/>
          <w:szCs w:val="28"/>
        </w:rPr>
        <w:t>№</w:t>
      </w:r>
      <w:r w:rsidR="00BC4435" w:rsidRPr="000D78E0">
        <w:rPr>
          <w:sz w:val="28"/>
          <w:szCs w:val="28"/>
        </w:rPr>
        <w:t xml:space="preserve"> 464-ФЗ </w:t>
      </w:r>
      <w:r w:rsidR="00BC4435">
        <w:rPr>
          <w:sz w:val="28"/>
          <w:szCs w:val="28"/>
        </w:rPr>
        <w:t>«</w:t>
      </w:r>
      <w:r w:rsidR="00BC4435" w:rsidRPr="000D78E0">
        <w:rPr>
          <w:sz w:val="28"/>
          <w:szCs w:val="28"/>
        </w:rPr>
        <w:t xml:space="preserve">О внесении изменений в Федеральный закон </w:t>
      </w:r>
      <w:r w:rsidR="00BC4435">
        <w:rPr>
          <w:sz w:val="28"/>
          <w:szCs w:val="28"/>
        </w:rPr>
        <w:t>«</w:t>
      </w:r>
      <w:r w:rsidR="00BC4435" w:rsidRPr="000D78E0">
        <w:rPr>
          <w:sz w:val="28"/>
          <w:szCs w:val="28"/>
        </w:rPr>
        <w:t>О концессионных соглашениях</w:t>
      </w:r>
      <w:r w:rsidR="00BC4435">
        <w:rPr>
          <w:sz w:val="28"/>
          <w:szCs w:val="28"/>
        </w:rPr>
        <w:t>» и статью 2 Федерального закона «</w:t>
      </w:r>
      <w:r w:rsidR="00BC4435" w:rsidRPr="000D78E0">
        <w:rPr>
          <w:sz w:val="28"/>
          <w:szCs w:val="28"/>
        </w:rPr>
        <w:t xml:space="preserve">О внесении изменений в Федеральный закон </w:t>
      </w:r>
      <w:r w:rsidR="00396FC5">
        <w:rPr>
          <w:sz w:val="28"/>
          <w:szCs w:val="28"/>
        </w:rPr>
        <w:t>«</w:t>
      </w:r>
      <w:r w:rsidR="00BC4435" w:rsidRPr="000D78E0">
        <w:rPr>
          <w:sz w:val="28"/>
          <w:szCs w:val="28"/>
        </w:rPr>
        <w:t>О концессионных соглашениях</w:t>
      </w:r>
      <w:r w:rsidR="00BC4435">
        <w:rPr>
          <w:sz w:val="28"/>
          <w:szCs w:val="28"/>
        </w:rPr>
        <w:t>»</w:t>
      </w:r>
      <w:r w:rsidRPr="00E0488A">
        <w:rPr>
          <w:sz w:val="28"/>
          <w:szCs w:val="28"/>
        </w:rPr>
        <w:t>, и при условии достижения установленных концессионным соглашением плановых значений показателей деятельности концессионера, действующих по состоянию на первое число календарного года, в котором подано предложение о заключении концессионного соглашения.</w:t>
      </w:r>
    </w:p>
    <w:p w14:paraId="5BC3E8DC" w14:textId="7FB581DD" w:rsidR="00E0488A" w:rsidRPr="00E0488A" w:rsidRDefault="00E0488A" w:rsidP="00BC4435">
      <w:pPr>
        <w:ind w:firstLine="851"/>
        <w:jc w:val="both"/>
        <w:rPr>
          <w:sz w:val="28"/>
          <w:szCs w:val="28"/>
        </w:rPr>
      </w:pPr>
      <w:r w:rsidRPr="00E0488A">
        <w:rPr>
          <w:sz w:val="28"/>
          <w:szCs w:val="28"/>
        </w:rPr>
        <w:t xml:space="preserve">3. Размер инвестиционных обязательств по концессионному соглашению, заключаемому в соответствии с настоящей статьей (в том числе в случае подачи в порядке, предусмотренном частью 6 </w:t>
      </w:r>
      <w:r w:rsidR="00821CB5">
        <w:rPr>
          <w:sz w:val="28"/>
          <w:szCs w:val="28"/>
        </w:rPr>
        <w:t>р</w:t>
      </w:r>
      <w:r w:rsidR="00BC4435">
        <w:rPr>
          <w:sz w:val="28"/>
          <w:szCs w:val="28"/>
        </w:rPr>
        <w:t>аздела 6 «</w:t>
      </w:r>
      <w:r w:rsidR="00BC4435" w:rsidRPr="00BC4435">
        <w:rPr>
          <w:sz w:val="28"/>
          <w:szCs w:val="28"/>
        </w:rPr>
        <w:t>Особенности заключения концессионного соглашения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входящих в состав объекта действующего концессионного соглашения»</w:t>
      </w:r>
      <w:r w:rsidR="00BC4435">
        <w:rPr>
          <w:sz w:val="28"/>
          <w:szCs w:val="28"/>
        </w:rPr>
        <w:t xml:space="preserve"> (далее-Раздел 6)</w:t>
      </w:r>
      <w:r w:rsidRPr="00E0488A">
        <w:rPr>
          <w:sz w:val="28"/>
          <w:szCs w:val="28"/>
        </w:rPr>
        <w:t>, предложения о заключении концессионного соглашения), должен быть не менее наибольшей из следующих величин:</w:t>
      </w:r>
    </w:p>
    <w:p w14:paraId="05C92FF2" w14:textId="77777777" w:rsidR="00E0488A" w:rsidRPr="00E0488A" w:rsidRDefault="00E0488A" w:rsidP="00E0488A">
      <w:pPr>
        <w:ind w:firstLine="851"/>
        <w:jc w:val="both"/>
        <w:rPr>
          <w:sz w:val="28"/>
          <w:szCs w:val="28"/>
        </w:rPr>
      </w:pPr>
      <w:r w:rsidRPr="00E0488A">
        <w:rPr>
          <w:sz w:val="28"/>
          <w:szCs w:val="28"/>
        </w:rPr>
        <w:t xml:space="preserve">1) размер инвестиционных обязательств, необходимых для реализации мероприятий, предусмотренных в схеме теплоснабжения или схеме водоснабжения и водоотведения, актуализированных в соответствии с нормативными правовыми актами Российской Федерации в сфере теплоснабжения, в сфере водоснабжения и водоотведения, по состоянию на дату подачи предложения о заключении концессионного соглашения в соответствии с настоящей статьей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являющихся объектом действующего концессионного соглашения, за период с даты начала действия концессионного соглашения, заключаемого в </w:t>
      </w:r>
      <w:r w:rsidRPr="00E0488A">
        <w:rPr>
          <w:sz w:val="28"/>
          <w:szCs w:val="28"/>
        </w:rPr>
        <w:lastRenderedPageBreak/>
        <w:t>соответствии с настоящей статьей, до даты окончания срока действия соответствующих схемы теплоснабжения или схемы водоснабжения и водоотведения;</w:t>
      </w:r>
    </w:p>
    <w:p w14:paraId="1240F93C" w14:textId="77777777" w:rsidR="00E0488A" w:rsidRPr="00E0488A" w:rsidRDefault="00E0488A" w:rsidP="00E0488A">
      <w:pPr>
        <w:ind w:firstLine="851"/>
        <w:jc w:val="both"/>
        <w:rPr>
          <w:sz w:val="28"/>
          <w:szCs w:val="28"/>
        </w:rPr>
      </w:pPr>
      <w:r w:rsidRPr="00E0488A">
        <w:rPr>
          <w:sz w:val="28"/>
          <w:szCs w:val="28"/>
        </w:rPr>
        <w:t>2) увеличенный в два раза размер необходимой валовой выручки концессионера по действующему концессионному соглашению, определенный уполномоченным органом исполнительной власти субъекта Российской Федерации или органом местного самоуправления, осуществляющими регулирование цен (тарифов) в соответствии с законодательством Российской Федерации в сфере регулирования цен (тарифов), при установлении регулируемых цен (тарифов) в сфере теплоснабжения, в сфере водоснабжения и водоотведения на последний полный календарный год, предшествующий календарному году, в котором подано предложение о заключении концессионного соглашения.</w:t>
      </w:r>
    </w:p>
    <w:p w14:paraId="61A62D9D" w14:textId="1FD62A2A" w:rsidR="00E0488A" w:rsidRPr="00E0488A" w:rsidRDefault="00E0488A" w:rsidP="00E0488A">
      <w:pPr>
        <w:ind w:firstLine="851"/>
        <w:jc w:val="both"/>
        <w:rPr>
          <w:sz w:val="28"/>
          <w:szCs w:val="28"/>
        </w:rPr>
      </w:pPr>
      <w:r w:rsidRPr="00E0488A">
        <w:rPr>
          <w:sz w:val="28"/>
          <w:szCs w:val="28"/>
        </w:rPr>
        <w:t xml:space="preserve">4. В ценовых зонах теплоснабжения, определенных в соответствии с Федеральным законом от 27 июля 2010 года </w:t>
      </w:r>
      <w:r w:rsidR="009279C6">
        <w:rPr>
          <w:sz w:val="28"/>
          <w:szCs w:val="28"/>
        </w:rPr>
        <w:t>№</w:t>
      </w:r>
      <w:r w:rsidRPr="00E0488A">
        <w:rPr>
          <w:sz w:val="28"/>
          <w:szCs w:val="28"/>
        </w:rPr>
        <w:t xml:space="preserve"> 190-ФЗ </w:t>
      </w:r>
      <w:r w:rsidR="00396FC5">
        <w:rPr>
          <w:sz w:val="28"/>
          <w:szCs w:val="28"/>
        </w:rPr>
        <w:t>«</w:t>
      </w:r>
      <w:r w:rsidRPr="00E0488A">
        <w:rPr>
          <w:sz w:val="28"/>
          <w:szCs w:val="28"/>
        </w:rPr>
        <w:t>О теплоснабжении</w:t>
      </w:r>
      <w:r w:rsidR="00396FC5">
        <w:rPr>
          <w:sz w:val="28"/>
          <w:szCs w:val="28"/>
        </w:rPr>
        <w:t>»</w:t>
      </w:r>
      <w:r w:rsidRPr="00E0488A">
        <w:rPr>
          <w:sz w:val="28"/>
          <w:szCs w:val="28"/>
        </w:rPr>
        <w:t xml:space="preserve">, при заключении концессионного соглашения в отношении объектов теплоснабжения, централизованных систем горячего водоснабжения, отдельных объектов таких систем, входящих в состав объекта действующего концессионного соглашения, размер инвестиционных обязательств по заключаемому концессионному соглашению определяется в соответствии с </w:t>
      </w:r>
      <w:r w:rsidR="002E31D6">
        <w:rPr>
          <w:sz w:val="28"/>
          <w:szCs w:val="28"/>
        </w:rPr>
        <w:t>под</w:t>
      </w:r>
      <w:r w:rsidRPr="00E0488A">
        <w:rPr>
          <w:sz w:val="28"/>
          <w:szCs w:val="28"/>
        </w:rPr>
        <w:t xml:space="preserve">пунктом 1 </w:t>
      </w:r>
      <w:r w:rsidR="002E31D6">
        <w:rPr>
          <w:sz w:val="28"/>
          <w:szCs w:val="28"/>
        </w:rPr>
        <w:t>пункта</w:t>
      </w:r>
      <w:r w:rsidRPr="00E0488A">
        <w:rPr>
          <w:sz w:val="28"/>
          <w:szCs w:val="28"/>
        </w:rPr>
        <w:t xml:space="preserve"> 3 </w:t>
      </w:r>
      <w:r w:rsidR="002E31D6">
        <w:rPr>
          <w:sz w:val="28"/>
          <w:szCs w:val="28"/>
        </w:rPr>
        <w:t>Раздела 6</w:t>
      </w:r>
      <w:r w:rsidRPr="00E0488A">
        <w:rPr>
          <w:sz w:val="28"/>
          <w:szCs w:val="28"/>
        </w:rPr>
        <w:t>.</w:t>
      </w:r>
    </w:p>
    <w:p w14:paraId="3F30D06E" w14:textId="16264029" w:rsidR="00E0488A" w:rsidRPr="00E0488A" w:rsidRDefault="00E0488A" w:rsidP="00E0488A">
      <w:pPr>
        <w:ind w:firstLine="851"/>
        <w:jc w:val="both"/>
        <w:rPr>
          <w:sz w:val="28"/>
          <w:szCs w:val="28"/>
        </w:rPr>
      </w:pPr>
      <w:r w:rsidRPr="00E0488A">
        <w:rPr>
          <w:sz w:val="28"/>
          <w:szCs w:val="28"/>
        </w:rPr>
        <w:t xml:space="preserve">5. В случае, если объектом действующего концессионного соглашения являются объекты теплоснабжения, централизованные системы горячего водоснабжения, отдельные объекты таких систем, расположенные в ценовых зонах теплоснабжения, определенных в соответствии с Федеральным законом от 27 июля 2010 года </w:t>
      </w:r>
      <w:r w:rsidR="00396FC5">
        <w:rPr>
          <w:sz w:val="28"/>
          <w:szCs w:val="28"/>
        </w:rPr>
        <w:t>№</w:t>
      </w:r>
      <w:r w:rsidRPr="00E0488A">
        <w:rPr>
          <w:sz w:val="28"/>
          <w:szCs w:val="28"/>
        </w:rPr>
        <w:t xml:space="preserve"> 190-ФЗ </w:t>
      </w:r>
      <w:r w:rsidR="00396FC5">
        <w:rPr>
          <w:sz w:val="28"/>
          <w:szCs w:val="28"/>
        </w:rPr>
        <w:t>«</w:t>
      </w:r>
      <w:r w:rsidRPr="00E0488A">
        <w:rPr>
          <w:sz w:val="28"/>
          <w:szCs w:val="28"/>
        </w:rPr>
        <w:t>О теплоснабжении</w:t>
      </w:r>
      <w:r w:rsidR="00396FC5">
        <w:rPr>
          <w:sz w:val="28"/>
          <w:szCs w:val="28"/>
        </w:rPr>
        <w:t>»</w:t>
      </w:r>
      <w:r w:rsidRPr="00E0488A">
        <w:rPr>
          <w:sz w:val="28"/>
          <w:szCs w:val="28"/>
        </w:rPr>
        <w:t>, и лицо, являющееся концессионером по такому соглашению, не является единой теплоснабжающей организацией, определенной в соответствии с указанным Федеральным законом, преимущественное право на заключение концессионного соглашения в отношении таких систем и (или) объектов, входящих в состав объекта действующего концессионного соглашения, без проведения конкурса имеет в соответствии с положениями настояще</w:t>
      </w:r>
      <w:r w:rsidR="009279C6">
        <w:rPr>
          <w:sz w:val="28"/>
          <w:szCs w:val="28"/>
        </w:rPr>
        <w:t>го</w:t>
      </w:r>
      <w:r w:rsidRPr="00E0488A">
        <w:rPr>
          <w:sz w:val="28"/>
          <w:szCs w:val="28"/>
        </w:rPr>
        <w:t xml:space="preserve"> </w:t>
      </w:r>
      <w:r w:rsidR="009279C6">
        <w:rPr>
          <w:sz w:val="28"/>
          <w:szCs w:val="28"/>
        </w:rPr>
        <w:t>пункта</w:t>
      </w:r>
      <w:r w:rsidRPr="00E0488A">
        <w:rPr>
          <w:sz w:val="28"/>
          <w:szCs w:val="28"/>
        </w:rPr>
        <w:t xml:space="preserve"> единая теплоснабжающая организация.</w:t>
      </w:r>
    </w:p>
    <w:p w14:paraId="4EB8D11F" w14:textId="3B8902C9" w:rsidR="00E0488A" w:rsidRPr="00E0488A" w:rsidRDefault="00E0488A" w:rsidP="00E0488A">
      <w:pPr>
        <w:ind w:firstLine="851"/>
        <w:jc w:val="both"/>
        <w:rPr>
          <w:sz w:val="28"/>
          <w:szCs w:val="28"/>
        </w:rPr>
      </w:pPr>
      <w:r w:rsidRPr="00E0488A">
        <w:rPr>
          <w:sz w:val="28"/>
          <w:szCs w:val="28"/>
        </w:rPr>
        <w:t xml:space="preserve">6. При наличии действующего концессионного соглашения предложение о заключении концессионного соглашения в отношении входящих в состав объекта действующего концессионного соглашения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может быть подано лицом, являющимся концессионером по действующему концессионному соглашению (при условии соответствия указанного лица требованиям, установленным </w:t>
      </w:r>
      <w:r w:rsidR="002E31D6">
        <w:rPr>
          <w:sz w:val="28"/>
          <w:szCs w:val="28"/>
        </w:rPr>
        <w:t>пунктом</w:t>
      </w:r>
      <w:r w:rsidRPr="00E0488A">
        <w:rPr>
          <w:sz w:val="28"/>
          <w:szCs w:val="28"/>
        </w:rPr>
        <w:t xml:space="preserve"> 2 </w:t>
      </w:r>
      <w:r w:rsidR="002E31D6">
        <w:rPr>
          <w:sz w:val="28"/>
          <w:szCs w:val="28"/>
        </w:rPr>
        <w:t>Раздела 6</w:t>
      </w:r>
      <w:r w:rsidRPr="00E0488A">
        <w:rPr>
          <w:sz w:val="28"/>
          <w:szCs w:val="28"/>
        </w:rPr>
        <w:t>), или потенциальным инвестором не ранее чем за двадцать четыре месяца до окончания срока действия действующего концессионного соглашения.</w:t>
      </w:r>
    </w:p>
    <w:p w14:paraId="233B5ED7" w14:textId="5BEB1D65" w:rsidR="00E0488A" w:rsidRPr="00E0488A" w:rsidRDefault="00E0488A" w:rsidP="00E0488A">
      <w:pPr>
        <w:ind w:firstLine="851"/>
        <w:jc w:val="both"/>
        <w:rPr>
          <w:sz w:val="28"/>
          <w:szCs w:val="28"/>
        </w:rPr>
      </w:pPr>
      <w:r w:rsidRPr="00E0488A">
        <w:rPr>
          <w:sz w:val="28"/>
          <w:szCs w:val="28"/>
        </w:rPr>
        <w:t xml:space="preserve">7. В случае подачи предложения о заключении концессионного </w:t>
      </w:r>
      <w:r w:rsidRPr="00E0488A">
        <w:rPr>
          <w:sz w:val="28"/>
          <w:szCs w:val="28"/>
        </w:rPr>
        <w:lastRenderedPageBreak/>
        <w:t xml:space="preserve">соглашения в соответствии с </w:t>
      </w:r>
      <w:r w:rsidR="002E31D6">
        <w:rPr>
          <w:sz w:val="28"/>
          <w:szCs w:val="28"/>
        </w:rPr>
        <w:t>пунктом</w:t>
      </w:r>
      <w:r w:rsidRPr="00E0488A">
        <w:rPr>
          <w:sz w:val="28"/>
          <w:szCs w:val="28"/>
        </w:rPr>
        <w:t xml:space="preserve"> 6 </w:t>
      </w:r>
      <w:r w:rsidR="002E31D6">
        <w:rPr>
          <w:sz w:val="28"/>
          <w:szCs w:val="28"/>
        </w:rPr>
        <w:t>Раздела 6</w:t>
      </w:r>
      <w:r w:rsidRPr="00E0488A">
        <w:rPr>
          <w:sz w:val="28"/>
          <w:szCs w:val="28"/>
        </w:rPr>
        <w:t xml:space="preserve"> и принятия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решения о возможности заключения концессионного соглашения на условиях, указанных в пунктах 1 и 2 части 4</w:t>
      </w:r>
      <w:r w:rsidR="002E31D6">
        <w:rPr>
          <w:sz w:val="28"/>
          <w:szCs w:val="28"/>
        </w:rPr>
        <w:t>.4</w:t>
      </w:r>
      <w:r w:rsidRPr="00E0488A">
        <w:rPr>
          <w:sz w:val="28"/>
          <w:szCs w:val="28"/>
        </w:rPr>
        <w:t>, частях 4</w:t>
      </w:r>
      <w:r w:rsidR="002E31D6">
        <w:rPr>
          <w:sz w:val="28"/>
          <w:szCs w:val="28"/>
        </w:rPr>
        <w:t xml:space="preserve">.7 </w:t>
      </w:r>
      <w:r w:rsidRPr="00E0488A">
        <w:rPr>
          <w:sz w:val="28"/>
          <w:szCs w:val="28"/>
        </w:rPr>
        <w:t>и 4</w:t>
      </w:r>
      <w:r w:rsidR="002E31D6">
        <w:rPr>
          <w:sz w:val="28"/>
          <w:szCs w:val="28"/>
        </w:rPr>
        <w:t>.8</w:t>
      </w:r>
      <w:r w:rsidR="0031742F">
        <w:rPr>
          <w:sz w:val="28"/>
          <w:szCs w:val="28"/>
        </w:rPr>
        <w:t xml:space="preserve">-1 </w:t>
      </w:r>
      <w:r w:rsidRPr="00E0488A">
        <w:rPr>
          <w:sz w:val="28"/>
          <w:szCs w:val="28"/>
        </w:rPr>
        <w:t xml:space="preserve">статьи 37 </w:t>
      </w:r>
      <w:r w:rsidR="002E31D6">
        <w:rPr>
          <w:sz w:val="28"/>
          <w:szCs w:val="28"/>
        </w:rPr>
        <w:t xml:space="preserve">Федерального закона </w:t>
      </w:r>
      <w:r w:rsidR="002E31D6" w:rsidRPr="000D78E0">
        <w:rPr>
          <w:sz w:val="28"/>
          <w:szCs w:val="28"/>
        </w:rPr>
        <w:t>от 15 декабря 2025 г</w:t>
      </w:r>
      <w:r w:rsidR="006D6FAB">
        <w:rPr>
          <w:sz w:val="28"/>
          <w:szCs w:val="28"/>
        </w:rPr>
        <w:t>ода</w:t>
      </w:r>
      <w:r w:rsidR="002E31D6" w:rsidRPr="000D78E0">
        <w:rPr>
          <w:sz w:val="28"/>
          <w:szCs w:val="28"/>
        </w:rPr>
        <w:t xml:space="preserve"> </w:t>
      </w:r>
      <w:r w:rsidR="002E31D6">
        <w:rPr>
          <w:sz w:val="28"/>
          <w:szCs w:val="28"/>
        </w:rPr>
        <w:t>№</w:t>
      </w:r>
      <w:r w:rsidR="002E31D6" w:rsidRPr="000D78E0">
        <w:rPr>
          <w:sz w:val="28"/>
          <w:szCs w:val="28"/>
        </w:rPr>
        <w:t xml:space="preserve"> 464-ФЗ </w:t>
      </w:r>
      <w:r w:rsidR="002E31D6">
        <w:rPr>
          <w:sz w:val="28"/>
          <w:szCs w:val="28"/>
        </w:rPr>
        <w:t>«</w:t>
      </w:r>
      <w:r w:rsidR="002E31D6" w:rsidRPr="000D78E0">
        <w:rPr>
          <w:sz w:val="28"/>
          <w:szCs w:val="28"/>
        </w:rPr>
        <w:t xml:space="preserve">О внесении изменений в Федеральный закон </w:t>
      </w:r>
      <w:r w:rsidR="002E31D6">
        <w:rPr>
          <w:sz w:val="28"/>
          <w:szCs w:val="28"/>
        </w:rPr>
        <w:t>«</w:t>
      </w:r>
      <w:r w:rsidR="002E31D6" w:rsidRPr="000D78E0">
        <w:rPr>
          <w:sz w:val="28"/>
          <w:szCs w:val="28"/>
        </w:rPr>
        <w:t>О концессионных соглашениях</w:t>
      </w:r>
      <w:r w:rsidR="002E31D6">
        <w:rPr>
          <w:sz w:val="28"/>
          <w:szCs w:val="28"/>
        </w:rPr>
        <w:t>» и статью 2 Федерального закона «</w:t>
      </w:r>
      <w:r w:rsidR="002E31D6" w:rsidRPr="000D78E0">
        <w:rPr>
          <w:sz w:val="28"/>
          <w:szCs w:val="28"/>
        </w:rPr>
        <w:t xml:space="preserve">О внесении изменений в Федеральный закон </w:t>
      </w:r>
      <w:r w:rsidR="0031742F">
        <w:rPr>
          <w:sz w:val="28"/>
          <w:szCs w:val="28"/>
        </w:rPr>
        <w:t>«</w:t>
      </w:r>
      <w:r w:rsidR="002E31D6" w:rsidRPr="000D78E0">
        <w:rPr>
          <w:sz w:val="28"/>
          <w:szCs w:val="28"/>
        </w:rPr>
        <w:t>О концессионных соглашениях</w:t>
      </w:r>
      <w:r w:rsidR="002E31D6">
        <w:rPr>
          <w:sz w:val="28"/>
          <w:szCs w:val="28"/>
        </w:rPr>
        <w:t>»</w:t>
      </w:r>
      <w:r w:rsidRPr="00E0488A">
        <w:rPr>
          <w:sz w:val="28"/>
          <w:szCs w:val="28"/>
        </w:rPr>
        <w:t>, такой уполномоченный орган размещает на официальном сайте для размещения информации о проведении торгов предложение о заключении концессионного соглашения одновременно с проектом концессионного соглашения (измененным проектом концессионного соглашения) и указанное решение в порядке, установленном частью 4</w:t>
      </w:r>
      <w:r w:rsidR="0031742F">
        <w:rPr>
          <w:sz w:val="28"/>
          <w:szCs w:val="28"/>
        </w:rPr>
        <w:t xml:space="preserve">.7 </w:t>
      </w:r>
      <w:r w:rsidRPr="00E0488A">
        <w:rPr>
          <w:sz w:val="28"/>
          <w:szCs w:val="28"/>
        </w:rPr>
        <w:t>или 4</w:t>
      </w:r>
      <w:r w:rsidR="0031742F">
        <w:rPr>
          <w:sz w:val="28"/>
          <w:szCs w:val="28"/>
        </w:rPr>
        <w:t>.8-</w:t>
      </w:r>
      <w:r w:rsidR="0031742F">
        <w:rPr>
          <w:sz w:val="28"/>
          <w:szCs w:val="28"/>
          <w:vertAlign w:val="superscript"/>
        </w:rPr>
        <w:t xml:space="preserve"> </w:t>
      </w:r>
      <w:r w:rsidR="0031742F">
        <w:rPr>
          <w:sz w:val="28"/>
          <w:szCs w:val="28"/>
        </w:rPr>
        <w:t xml:space="preserve">1 </w:t>
      </w:r>
      <w:r w:rsidRPr="00E0488A">
        <w:rPr>
          <w:sz w:val="28"/>
          <w:szCs w:val="28"/>
        </w:rPr>
        <w:t>статьи 37 Федерального закона</w:t>
      </w:r>
      <w:r w:rsidR="0031742F">
        <w:rPr>
          <w:sz w:val="28"/>
          <w:szCs w:val="28"/>
        </w:rPr>
        <w:t xml:space="preserve"> </w:t>
      </w:r>
      <w:r w:rsidR="0031742F" w:rsidRPr="000D78E0">
        <w:rPr>
          <w:sz w:val="28"/>
          <w:szCs w:val="28"/>
        </w:rPr>
        <w:t>от 15 декабря 2025 г</w:t>
      </w:r>
      <w:r w:rsidR="006D6FAB">
        <w:rPr>
          <w:sz w:val="28"/>
          <w:szCs w:val="28"/>
        </w:rPr>
        <w:t>ода</w:t>
      </w:r>
      <w:r w:rsidR="0031742F" w:rsidRPr="000D78E0">
        <w:rPr>
          <w:sz w:val="28"/>
          <w:szCs w:val="28"/>
        </w:rPr>
        <w:t xml:space="preserve"> </w:t>
      </w:r>
      <w:r w:rsidR="0031742F">
        <w:rPr>
          <w:sz w:val="28"/>
          <w:szCs w:val="28"/>
        </w:rPr>
        <w:t>№</w:t>
      </w:r>
      <w:r w:rsidR="0031742F" w:rsidRPr="000D78E0">
        <w:rPr>
          <w:sz w:val="28"/>
          <w:szCs w:val="28"/>
        </w:rPr>
        <w:t xml:space="preserve"> 464-ФЗ </w:t>
      </w:r>
      <w:r w:rsidR="0031742F">
        <w:rPr>
          <w:sz w:val="28"/>
          <w:szCs w:val="28"/>
        </w:rPr>
        <w:t>«</w:t>
      </w:r>
      <w:r w:rsidR="0031742F" w:rsidRPr="000D78E0">
        <w:rPr>
          <w:sz w:val="28"/>
          <w:szCs w:val="28"/>
        </w:rPr>
        <w:t xml:space="preserve">О внесении изменений в Федеральный закон </w:t>
      </w:r>
      <w:r w:rsidR="0031742F">
        <w:rPr>
          <w:sz w:val="28"/>
          <w:szCs w:val="28"/>
        </w:rPr>
        <w:t>«</w:t>
      </w:r>
      <w:r w:rsidR="0031742F" w:rsidRPr="000D78E0">
        <w:rPr>
          <w:sz w:val="28"/>
          <w:szCs w:val="28"/>
        </w:rPr>
        <w:t>О концессионных соглашениях</w:t>
      </w:r>
      <w:r w:rsidR="0031742F">
        <w:rPr>
          <w:sz w:val="28"/>
          <w:szCs w:val="28"/>
        </w:rPr>
        <w:t>» и статью 2 Федерального закона «</w:t>
      </w:r>
      <w:r w:rsidR="0031742F" w:rsidRPr="000D78E0">
        <w:rPr>
          <w:sz w:val="28"/>
          <w:szCs w:val="28"/>
        </w:rPr>
        <w:t xml:space="preserve">О внесении изменений в Федеральный закон </w:t>
      </w:r>
      <w:r w:rsidR="0031742F">
        <w:rPr>
          <w:sz w:val="28"/>
          <w:szCs w:val="28"/>
        </w:rPr>
        <w:t>«</w:t>
      </w:r>
      <w:r w:rsidR="0031742F" w:rsidRPr="000D78E0">
        <w:rPr>
          <w:sz w:val="28"/>
          <w:szCs w:val="28"/>
        </w:rPr>
        <w:t>О концессионных соглашениях</w:t>
      </w:r>
      <w:r w:rsidR="0031742F">
        <w:rPr>
          <w:sz w:val="28"/>
          <w:szCs w:val="28"/>
        </w:rPr>
        <w:t>»</w:t>
      </w:r>
      <w:r w:rsidRPr="00E0488A">
        <w:rPr>
          <w:sz w:val="28"/>
          <w:szCs w:val="28"/>
        </w:rPr>
        <w:t>, а в случае подачи предложения о заключении концессионного соглашения потенциальным инвестором одновременно извещает лицо, являющееся концессионером по действующему концессионному соглашению, о принятии указанного решения в письменной форме путем направления заказного письма с уведомлением о вручении.</w:t>
      </w:r>
    </w:p>
    <w:p w14:paraId="37B22A02" w14:textId="34F1213A" w:rsidR="00E0488A" w:rsidRPr="00E0488A" w:rsidRDefault="00E0488A" w:rsidP="00E0488A">
      <w:pPr>
        <w:ind w:firstLine="851"/>
        <w:jc w:val="both"/>
        <w:rPr>
          <w:sz w:val="28"/>
          <w:szCs w:val="28"/>
        </w:rPr>
      </w:pPr>
      <w:r w:rsidRPr="00E0488A">
        <w:rPr>
          <w:sz w:val="28"/>
          <w:szCs w:val="28"/>
        </w:rPr>
        <w:t xml:space="preserve">8. В случае непоступления предусмотренного </w:t>
      </w:r>
      <w:r w:rsidR="004A04F8">
        <w:rPr>
          <w:sz w:val="28"/>
          <w:szCs w:val="28"/>
        </w:rPr>
        <w:t>пунктом</w:t>
      </w:r>
      <w:r w:rsidRPr="00E0488A">
        <w:rPr>
          <w:sz w:val="28"/>
          <w:szCs w:val="28"/>
        </w:rPr>
        <w:t xml:space="preserve"> 6 </w:t>
      </w:r>
      <w:r w:rsidR="004A04F8">
        <w:rPr>
          <w:sz w:val="28"/>
          <w:szCs w:val="28"/>
        </w:rPr>
        <w:t>Раздела 6</w:t>
      </w:r>
      <w:r w:rsidRPr="00E0488A">
        <w:rPr>
          <w:sz w:val="28"/>
          <w:szCs w:val="28"/>
        </w:rPr>
        <w:t xml:space="preserve"> предложения о заключении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но не ранее чем за восемнадцать месяцев до даты окончания срока действия действующего концессионного соглашения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вправе принять решение о заключении концессионного соглашения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входящих в состав объекта действующего концессионного соглашения, в целях приема заявок на участие в конкурсе на заключение концессионного соглашения. В этом случае такой уполномоченный орган размещает конкурсную документацию одновременно с размещением сообщения о проведении открытого конкурса в соответствии с частью 4 статьи 23 Федерального закона </w:t>
      </w:r>
      <w:r w:rsidR="004A04F8" w:rsidRPr="000D78E0">
        <w:rPr>
          <w:sz w:val="28"/>
          <w:szCs w:val="28"/>
        </w:rPr>
        <w:t>от 15 декабря 2025 г</w:t>
      </w:r>
      <w:r w:rsidR="006D6FAB">
        <w:rPr>
          <w:sz w:val="28"/>
          <w:szCs w:val="28"/>
        </w:rPr>
        <w:t>ода</w:t>
      </w:r>
      <w:r w:rsidR="004A04F8" w:rsidRPr="000D78E0">
        <w:rPr>
          <w:sz w:val="28"/>
          <w:szCs w:val="28"/>
        </w:rPr>
        <w:t xml:space="preserve"> </w:t>
      </w:r>
      <w:r w:rsidR="004A04F8">
        <w:rPr>
          <w:sz w:val="28"/>
          <w:szCs w:val="28"/>
        </w:rPr>
        <w:t>№</w:t>
      </w:r>
      <w:r w:rsidR="004A04F8" w:rsidRPr="000D78E0">
        <w:rPr>
          <w:sz w:val="28"/>
          <w:szCs w:val="28"/>
        </w:rPr>
        <w:t xml:space="preserve"> 464-ФЗ </w:t>
      </w:r>
      <w:r w:rsidR="004A04F8">
        <w:rPr>
          <w:sz w:val="28"/>
          <w:szCs w:val="28"/>
        </w:rPr>
        <w:t>«</w:t>
      </w:r>
      <w:r w:rsidR="004A04F8" w:rsidRPr="000D78E0">
        <w:rPr>
          <w:sz w:val="28"/>
          <w:szCs w:val="28"/>
        </w:rPr>
        <w:t xml:space="preserve">О внесении изменений в Федеральный закон </w:t>
      </w:r>
      <w:r w:rsidR="004A04F8">
        <w:rPr>
          <w:sz w:val="28"/>
          <w:szCs w:val="28"/>
        </w:rPr>
        <w:t>«</w:t>
      </w:r>
      <w:r w:rsidR="004A04F8" w:rsidRPr="000D78E0">
        <w:rPr>
          <w:sz w:val="28"/>
          <w:szCs w:val="28"/>
        </w:rPr>
        <w:t>О концессионных соглашениях</w:t>
      </w:r>
      <w:r w:rsidR="004A04F8">
        <w:rPr>
          <w:sz w:val="28"/>
          <w:szCs w:val="28"/>
        </w:rPr>
        <w:t>» и статью 2 Федерального закона «</w:t>
      </w:r>
      <w:r w:rsidR="004A04F8" w:rsidRPr="000D78E0">
        <w:rPr>
          <w:sz w:val="28"/>
          <w:szCs w:val="28"/>
        </w:rPr>
        <w:t xml:space="preserve">О внесении изменений в Федеральный закон </w:t>
      </w:r>
      <w:r w:rsidR="0031742F">
        <w:rPr>
          <w:sz w:val="28"/>
          <w:szCs w:val="28"/>
        </w:rPr>
        <w:t>«</w:t>
      </w:r>
      <w:r w:rsidR="004A04F8" w:rsidRPr="000D78E0">
        <w:rPr>
          <w:sz w:val="28"/>
          <w:szCs w:val="28"/>
        </w:rPr>
        <w:t>О концессионных соглашениях</w:t>
      </w:r>
      <w:r w:rsidR="004A04F8">
        <w:rPr>
          <w:sz w:val="28"/>
          <w:szCs w:val="28"/>
        </w:rPr>
        <w:t xml:space="preserve">» </w:t>
      </w:r>
      <w:r w:rsidRPr="00E0488A">
        <w:rPr>
          <w:sz w:val="28"/>
          <w:szCs w:val="28"/>
        </w:rPr>
        <w:t xml:space="preserve">или направляет сообщение о проведении закрытого конкурса лицам, определенным решением о заключении концессионного соглашения, а также одновременно извещает лицо, </w:t>
      </w:r>
      <w:r w:rsidRPr="00E0488A">
        <w:rPr>
          <w:sz w:val="28"/>
          <w:szCs w:val="28"/>
        </w:rPr>
        <w:lastRenderedPageBreak/>
        <w:t>являющееся концессионером по действующему концессионному соглашению, о принятии указанного решения в письменной форме путем направления заказного письма с уведомлением о вручении.</w:t>
      </w:r>
    </w:p>
    <w:p w14:paraId="490268A4" w14:textId="1F4637EA" w:rsidR="00E0488A" w:rsidRPr="00E0488A" w:rsidRDefault="00E0488A" w:rsidP="00E0488A">
      <w:pPr>
        <w:ind w:firstLine="851"/>
        <w:jc w:val="both"/>
        <w:rPr>
          <w:sz w:val="28"/>
          <w:szCs w:val="28"/>
        </w:rPr>
      </w:pPr>
      <w:r w:rsidRPr="00E0488A">
        <w:rPr>
          <w:sz w:val="28"/>
          <w:szCs w:val="28"/>
        </w:rPr>
        <w:t xml:space="preserve">9. В течение тридцати дней со дня размещения на официальном сайте для размещения информации о проведении торгов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документов, предусмотренных </w:t>
      </w:r>
      <w:r w:rsidR="004A04F8">
        <w:rPr>
          <w:sz w:val="28"/>
          <w:szCs w:val="28"/>
        </w:rPr>
        <w:t>пунктом</w:t>
      </w:r>
      <w:r w:rsidRPr="00E0488A">
        <w:rPr>
          <w:sz w:val="28"/>
          <w:szCs w:val="28"/>
        </w:rPr>
        <w:t xml:space="preserve"> 7 </w:t>
      </w:r>
      <w:r w:rsidR="004A04F8">
        <w:rPr>
          <w:sz w:val="28"/>
          <w:szCs w:val="28"/>
        </w:rPr>
        <w:t>Раздела 6</w:t>
      </w:r>
      <w:r w:rsidRPr="00E0488A">
        <w:rPr>
          <w:sz w:val="28"/>
          <w:szCs w:val="28"/>
        </w:rPr>
        <w:t>, лица, отвечающие требованиям, предъявляемым в соответствии с Федеральным законом</w:t>
      </w:r>
      <w:r w:rsidR="000D78E0">
        <w:rPr>
          <w:sz w:val="28"/>
          <w:szCs w:val="28"/>
        </w:rPr>
        <w:t xml:space="preserve"> </w:t>
      </w:r>
      <w:r w:rsidR="004A04F8" w:rsidRPr="000D78E0">
        <w:rPr>
          <w:sz w:val="28"/>
          <w:szCs w:val="28"/>
        </w:rPr>
        <w:t xml:space="preserve">от 15 декабря </w:t>
      </w:r>
      <w:r w:rsidR="006D6FAB">
        <w:rPr>
          <w:sz w:val="28"/>
          <w:szCs w:val="28"/>
        </w:rPr>
        <w:t xml:space="preserve">         </w:t>
      </w:r>
      <w:r w:rsidR="004A04F8" w:rsidRPr="000D78E0">
        <w:rPr>
          <w:sz w:val="28"/>
          <w:szCs w:val="28"/>
        </w:rPr>
        <w:t>2025 г</w:t>
      </w:r>
      <w:r w:rsidR="006D6FAB">
        <w:rPr>
          <w:sz w:val="28"/>
          <w:szCs w:val="28"/>
        </w:rPr>
        <w:t>ода</w:t>
      </w:r>
      <w:r w:rsidR="004A04F8" w:rsidRPr="000D78E0">
        <w:rPr>
          <w:sz w:val="28"/>
          <w:szCs w:val="28"/>
        </w:rPr>
        <w:t xml:space="preserve"> </w:t>
      </w:r>
      <w:r w:rsidR="004A04F8">
        <w:rPr>
          <w:sz w:val="28"/>
          <w:szCs w:val="28"/>
        </w:rPr>
        <w:t>№</w:t>
      </w:r>
      <w:r w:rsidR="004A04F8" w:rsidRPr="000D78E0">
        <w:rPr>
          <w:sz w:val="28"/>
          <w:szCs w:val="28"/>
        </w:rPr>
        <w:t xml:space="preserve"> 464-ФЗ </w:t>
      </w:r>
      <w:r w:rsidR="004A04F8">
        <w:rPr>
          <w:sz w:val="28"/>
          <w:szCs w:val="28"/>
        </w:rPr>
        <w:t>«</w:t>
      </w:r>
      <w:r w:rsidR="004A04F8" w:rsidRPr="000D78E0">
        <w:rPr>
          <w:sz w:val="28"/>
          <w:szCs w:val="28"/>
        </w:rPr>
        <w:t xml:space="preserve">О внесении изменений в Федеральный закон </w:t>
      </w:r>
      <w:r w:rsidR="004A04F8">
        <w:rPr>
          <w:sz w:val="28"/>
          <w:szCs w:val="28"/>
        </w:rPr>
        <w:t>«</w:t>
      </w:r>
      <w:r w:rsidR="004A04F8" w:rsidRPr="000D78E0">
        <w:rPr>
          <w:sz w:val="28"/>
          <w:szCs w:val="28"/>
        </w:rPr>
        <w:t>О концессионных соглашениях</w:t>
      </w:r>
      <w:r w:rsidR="004A04F8">
        <w:rPr>
          <w:sz w:val="28"/>
          <w:szCs w:val="28"/>
        </w:rPr>
        <w:t>» и статью 2 Федерального закона «</w:t>
      </w:r>
      <w:r w:rsidR="004A04F8" w:rsidRPr="000D78E0">
        <w:rPr>
          <w:sz w:val="28"/>
          <w:szCs w:val="28"/>
        </w:rPr>
        <w:t xml:space="preserve">О внесении изменений в Федеральный закон </w:t>
      </w:r>
      <w:r w:rsidR="0031742F">
        <w:rPr>
          <w:sz w:val="28"/>
          <w:szCs w:val="28"/>
        </w:rPr>
        <w:t>«</w:t>
      </w:r>
      <w:r w:rsidR="004A04F8" w:rsidRPr="000D78E0">
        <w:rPr>
          <w:sz w:val="28"/>
          <w:szCs w:val="28"/>
        </w:rPr>
        <w:t>О концессионных соглашениях</w:t>
      </w:r>
      <w:r w:rsidR="004A04F8">
        <w:rPr>
          <w:sz w:val="28"/>
          <w:szCs w:val="28"/>
        </w:rPr>
        <w:t>»</w:t>
      </w:r>
      <w:r w:rsidRPr="00E0488A">
        <w:rPr>
          <w:sz w:val="28"/>
          <w:szCs w:val="28"/>
        </w:rPr>
        <w:t xml:space="preserve"> к концессионеру, а также требованиям, предъявляемым частью 4</w:t>
      </w:r>
      <w:r w:rsidR="004A04F8">
        <w:rPr>
          <w:sz w:val="28"/>
          <w:szCs w:val="28"/>
        </w:rPr>
        <w:t xml:space="preserve">.1 </w:t>
      </w:r>
      <w:r w:rsidRPr="00E0488A">
        <w:rPr>
          <w:sz w:val="28"/>
          <w:szCs w:val="28"/>
        </w:rPr>
        <w:t>статьи 37 Федерального закона</w:t>
      </w:r>
      <w:r w:rsidR="004A04F8">
        <w:rPr>
          <w:sz w:val="28"/>
          <w:szCs w:val="28"/>
        </w:rPr>
        <w:t xml:space="preserve"> </w:t>
      </w:r>
      <w:r w:rsidR="004A04F8" w:rsidRPr="000D78E0">
        <w:rPr>
          <w:sz w:val="28"/>
          <w:szCs w:val="28"/>
        </w:rPr>
        <w:t>от 15 декабря 2025 г</w:t>
      </w:r>
      <w:r w:rsidR="006D6FAB">
        <w:rPr>
          <w:sz w:val="28"/>
          <w:szCs w:val="28"/>
        </w:rPr>
        <w:t>ода</w:t>
      </w:r>
      <w:r w:rsidR="004A04F8" w:rsidRPr="000D78E0">
        <w:rPr>
          <w:sz w:val="28"/>
          <w:szCs w:val="28"/>
        </w:rPr>
        <w:t xml:space="preserve"> </w:t>
      </w:r>
      <w:r w:rsidR="004A04F8">
        <w:rPr>
          <w:sz w:val="28"/>
          <w:szCs w:val="28"/>
        </w:rPr>
        <w:t>№</w:t>
      </w:r>
      <w:r w:rsidR="004A04F8" w:rsidRPr="000D78E0">
        <w:rPr>
          <w:sz w:val="28"/>
          <w:szCs w:val="28"/>
        </w:rPr>
        <w:t xml:space="preserve"> 464-ФЗ </w:t>
      </w:r>
      <w:r w:rsidR="004A04F8">
        <w:rPr>
          <w:sz w:val="28"/>
          <w:szCs w:val="28"/>
        </w:rPr>
        <w:t>«</w:t>
      </w:r>
      <w:r w:rsidR="004A04F8" w:rsidRPr="000D78E0">
        <w:rPr>
          <w:sz w:val="28"/>
          <w:szCs w:val="28"/>
        </w:rPr>
        <w:t xml:space="preserve">О внесении изменений в Федеральный закон </w:t>
      </w:r>
      <w:r w:rsidR="004A04F8">
        <w:rPr>
          <w:sz w:val="28"/>
          <w:szCs w:val="28"/>
        </w:rPr>
        <w:t>«</w:t>
      </w:r>
      <w:r w:rsidR="004A04F8" w:rsidRPr="000D78E0">
        <w:rPr>
          <w:sz w:val="28"/>
          <w:szCs w:val="28"/>
        </w:rPr>
        <w:t>О концессионных соглашениях</w:t>
      </w:r>
      <w:r w:rsidR="004A04F8">
        <w:rPr>
          <w:sz w:val="28"/>
          <w:szCs w:val="28"/>
        </w:rPr>
        <w:t>» и статью 2 Федерального закона «</w:t>
      </w:r>
      <w:r w:rsidR="004A04F8" w:rsidRPr="000D78E0">
        <w:rPr>
          <w:sz w:val="28"/>
          <w:szCs w:val="28"/>
        </w:rPr>
        <w:t xml:space="preserve">О внесении изменений в Федеральный закон </w:t>
      </w:r>
      <w:r w:rsidR="0031742F">
        <w:rPr>
          <w:sz w:val="28"/>
          <w:szCs w:val="28"/>
        </w:rPr>
        <w:t>«</w:t>
      </w:r>
      <w:r w:rsidR="004A04F8" w:rsidRPr="000D78E0">
        <w:rPr>
          <w:sz w:val="28"/>
          <w:szCs w:val="28"/>
        </w:rPr>
        <w:t>О концессионных соглашениях</w:t>
      </w:r>
      <w:r w:rsidR="004A04F8">
        <w:rPr>
          <w:sz w:val="28"/>
          <w:szCs w:val="28"/>
        </w:rPr>
        <w:t>»</w:t>
      </w:r>
      <w:r w:rsidRPr="00E0488A">
        <w:rPr>
          <w:sz w:val="28"/>
          <w:szCs w:val="28"/>
        </w:rPr>
        <w:t>, вправе представить заявки о готовности к участию в конкурсе на заключение концессионного соглашения с приложением предложения о заключении концессионного соглашения, соответствующего требованиям, установленным частями 4</w:t>
      </w:r>
      <w:r w:rsidR="004A04F8">
        <w:rPr>
          <w:sz w:val="28"/>
          <w:szCs w:val="28"/>
        </w:rPr>
        <w:t xml:space="preserve">.2 </w:t>
      </w:r>
      <w:r w:rsidRPr="00E0488A">
        <w:rPr>
          <w:sz w:val="28"/>
          <w:szCs w:val="28"/>
        </w:rPr>
        <w:t>и 4</w:t>
      </w:r>
      <w:r w:rsidR="004A04F8">
        <w:rPr>
          <w:sz w:val="28"/>
          <w:szCs w:val="28"/>
        </w:rPr>
        <w:t xml:space="preserve">.3 </w:t>
      </w:r>
      <w:r w:rsidRPr="00E0488A">
        <w:rPr>
          <w:sz w:val="28"/>
          <w:szCs w:val="28"/>
        </w:rPr>
        <w:t>статьи 37 Федерального закона</w:t>
      </w:r>
      <w:r w:rsidR="004A04F8">
        <w:rPr>
          <w:sz w:val="28"/>
          <w:szCs w:val="28"/>
        </w:rPr>
        <w:t xml:space="preserve"> </w:t>
      </w:r>
      <w:r w:rsidR="004A04F8" w:rsidRPr="000D78E0">
        <w:rPr>
          <w:sz w:val="28"/>
          <w:szCs w:val="28"/>
        </w:rPr>
        <w:t>от 15 декабря 2025 г</w:t>
      </w:r>
      <w:r w:rsidR="006D6FAB">
        <w:rPr>
          <w:sz w:val="28"/>
          <w:szCs w:val="28"/>
        </w:rPr>
        <w:t>ода</w:t>
      </w:r>
      <w:r w:rsidR="004A04F8" w:rsidRPr="000D78E0">
        <w:rPr>
          <w:sz w:val="28"/>
          <w:szCs w:val="28"/>
        </w:rPr>
        <w:t xml:space="preserve"> </w:t>
      </w:r>
      <w:r w:rsidR="004A04F8">
        <w:rPr>
          <w:sz w:val="28"/>
          <w:szCs w:val="28"/>
        </w:rPr>
        <w:t>№</w:t>
      </w:r>
      <w:r w:rsidR="004A04F8" w:rsidRPr="000D78E0">
        <w:rPr>
          <w:sz w:val="28"/>
          <w:szCs w:val="28"/>
        </w:rPr>
        <w:t xml:space="preserve"> 464-ФЗ </w:t>
      </w:r>
      <w:r w:rsidR="004A04F8">
        <w:rPr>
          <w:sz w:val="28"/>
          <w:szCs w:val="28"/>
        </w:rPr>
        <w:t>«</w:t>
      </w:r>
      <w:r w:rsidR="004A04F8" w:rsidRPr="000D78E0">
        <w:rPr>
          <w:sz w:val="28"/>
          <w:szCs w:val="28"/>
        </w:rPr>
        <w:t xml:space="preserve">О внесении изменений в Федеральный закон </w:t>
      </w:r>
      <w:r w:rsidR="004A04F8">
        <w:rPr>
          <w:sz w:val="28"/>
          <w:szCs w:val="28"/>
        </w:rPr>
        <w:t>«</w:t>
      </w:r>
      <w:r w:rsidR="004A04F8" w:rsidRPr="000D78E0">
        <w:rPr>
          <w:sz w:val="28"/>
          <w:szCs w:val="28"/>
        </w:rPr>
        <w:t>О концессионных соглашениях</w:t>
      </w:r>
      <w:r w:rsidR="004A04F8">
        <w:rPr>
          <w:sz w:val="28"/>
          <w:szCs w:val="28"/>
        </w:rPr>
        <w:t>» и статью 2 Федерального закона «</w:t>
      </w:r>
      <w:r w:rsidR="004A04F8" w:rsidRPr="000D78E0">
        <w:rPr>
          <w:sz w:val="28"/>
          <w:szCs w:val="28"/>
        </w:rPr>
        <w:t xml:space="preserve">О внесении изменений в Федеральный закон </w:t>
      </w:r>
      <w:r w:rsidR="00E90474">
        <w:rPr>
          <w:sz w:val="28"/>
          <w:szCs w:val="28"/>
        </w:rPr>
        <w:t>«</w:t>
      </w:r>
      <w:r w:rsidR="004A04F8" w:rsidRPr="000D78E0">
        <w:rPr>
          <w:sz w:val="28"/>
          <w:szCs w:val="28"/>
        </w:rPr>
        <w:t>О концессионных соглашениях</w:t>
      </w:r>
      <w:r w:rsidR="004A04F8">
        <w:rPr>
          <w:sz w:val="28"/>
          <w:szCs w:val="28"/>
        </w:rPr>
        <w:t>»</w:t>
      </w:r>
      <w:r w:rsidRPr="00E0488A">
        <w:rPr>
          <w:sz w:val="28"/>
          <w:szCs w:val="28"/>
        </w:rPr>
        <w:t>, и проекта концессионного соглашения.</w:t>
      </w:r>
    </w:p>
    <w:p w14:paraId="7C753437" w14:textId="1061A208" w:rsidR="00E0488A" w:rsidRPr="00E0488A" w:rsidRDefault="00E0488A" w:rsidP="00E0488A">
      <w:pPr>
        <w:ind w:firstLine="851"/>
        <w:jc w:val="both"/>
        <w:rPr>
          <w:sz w:val="28"/>
          <w:szCs w:val="28"/>
        </w:rPr>
      </w:pPr>
      <w:r w:rsidRPr="00E0488A">
        <w:rPr>
          <w:sz w:val="28"/>
          <w:szCs w:val="28"/>
        </w:rPr>
        <w:t xml:space="preserve">10. В случае, если в течение срока, указанного в </w:t>
      </w:r>
      <w:r w:rsidR="00E90474">
        <w:rPr>
          <w:sz w:val="28"/>
          <w:szCs w:val="28"/>
        </w:rPr>
        <w:t>пункте</w:t>
      </w:r>
      <w:r w:rsidRPr="00E0488A">
        <w:rPr>
          <w:sz w:val="28"/>
          <w:szCs w:val="28"/>
        </w:rPr>
        <w:t xml:space="preserve"> 9 </w:t>
      </w:r>
      <w:r w:rsidR="00E90474">
        <w:rPr>
          <w:sz w:val="28"/>
          <w:szCs w:val="28"/>
        </w:rPr>
        <w:t>Раздела 6</w:t>
      </w:r>
      <w:r w:rsidRPr="00E0488A">
        <w:rPr>
          <w:sz w:val="28"/>
          <w:szCs w:val="28"/>
        </w:rPr>
        <w:t xml:space="preserve">, поступили заявки о готовности к участию в конкурсе, концессионное соглашение может быть заключено с лицом, имеющим преимущественное право на заключение концессионного соглашения, на наилучших содержащихся в поступивших предложениях о заключении концессионного соглашения условиях без проведения конкурса. Содержащиеся в предложениях о заключении концессионного соглашения условия оцениваются в соответствии с критериями, указанными в статье 47 </w:t>
      </w:r>
      <w:r w:rsidR="00E90474" w:rsidRPr="00E0488A">
        <w:rPr>
          <w:sz w:val="28"/>
          <w:szCs w:val="28"/>
        </w:rPr>
        <w:t>Федерального закона</w:t>
      </w:r>
      <w:r w:rsidR="00E90474">
        <w:rPr>
          <w:sz w:val="28"/>
          <w:szCs w:val="28"/>
        </w:rPr>
        <w:t xml:space="preserve"> </w:t>
      </w:r>
      <w:r w:rsidR="00E90474" w:rsidRPr="000D78E0">
        <w:rPr>
          <w:sz w:val="28"/>
          <w:szCs w:val="28"/>
        </w:rPr>
        <w:t>от 15 декабря 2025 г</w:t>
      </w:r>
      <w:r w:rsidR="006D6FAB">
        <w:rPr>
          <w:sz w:val="28"/>
          <w:szCs w:val="28"/>
        </w:rPr>
        <w:t>ода</w:t>
      </w:r>
      <w:r w:rsidR="00E90474" w:rsidRPr="000D78E0">
        <w:rPr>
          <w:sz w:val="28"/>
          <w:szCs w:val="28"/>
        </w:rPr>
        <w:t xml:space="preserve"> </w:t>
      </w:r>
      <w:r w:rsidR="00E90474">
        <w:rPr>
          <w:sz w:val="28"/>
          <w:szCs w:val="28"/>
        </w:rPr>
        <w:t>№</w:t>
      </w:r>
      <w:r w:rsidR="00E90474" w:rsidRPr="000D78E0">
        <w:rPr>
          <w:sz w:val="28"/>
          <w:szCs w:val="28"/>
        </w:rPr>
        <w:t xml:space="preserve"> 464-ФЗ </w:t>
      </w:r>
      <w:r w:rsidR="00E90474">
        <w:rPr>
          <w:sz w:val="28"/>
          <w:szCs w:val="28"/>
        </w:rPr>
        <w:t>«</w:t>
      </w:r>
      <w:r w:rsidR="00E90474" w:rsidRPr="000D78E0">
        <w:rPr>
          <w:sz w:val="28"/>
          <w:szCs w:val="28"/>
        </w:rPr>
        <w:t xml:space="preserve">О внесении изменений в Федеральный закон </w:t>
      </w:r>
      <w:r w:rsidR="00E90474">
        <w:rPr>
          <w:sz w:val="28"/>
          <w:szCs w:val="28"/>
        </w:rPr>
        <w:t>«</w:t>
      </w:r>
      <w:r w:rsidR="00E90474" w:rsidRPr="000D78E0">
        <w:rPr>
          <w:sz w:val="28"/>
          <w:szCs w:val="28"/>
        </w:rPr>
        <w:t>О концессионных соглашениях</w:t>
      </w:r>
      <w:r w:rsidR="00E90474">
        <w:rPr>
          <w:sz w:val="28"/>
          <w:szCs w:val="28"/>
        </w:rPr>
        <w:t>» и статью 2 Федерального закона «</w:t>
      </w:r>
      <w:r w:rsidR="00E90474" w:rsidRPr="000D78E0">
        <w:rPr>
          <w:sz w:val="28"/>
          <w:szCs w:val="28"/>
        </w:rPr>
        <w:t xml:space="preserve">О внесении изменений в Федеральный закон </w:t>
      </w:r>
      <w:r w:rsidR="00E90474">
        <w:rPr>
          <w:sz w:val="28"/>
          <w:szCs w:val="28"/>
        </w:rPr>
        <w:t>«</w:t>
      </w:r>
      <w:r w:rsidR="00E90474" w:rsidRPr="000D78E0">
        <w:rPr>
          <w:sz w:val="28"/>
          <w:szCs w:val="28"/>
        </w:rPr>
        <w:t>О концессионных соглашениях</w:t>
      </w:r>
      <w:r w:rsidR="00E90474">
        <w:rPr>
          <w:sz w:val="28"/>
          <w:szCs w:val="28"/>
        </w:rPr>
        <w:t>»</w:t>
      </w:r>
      <w:r w:rsidRPr="00E0488A">
        <w:rPr>
          <w:sz w:val="28"/>
          <w:szCs w:val="28"/>
        </w:rPr>
        <w:t xml:space="preserve">, в порядке, предусмотренном частью 2 статьи 49 </w:t>
      </w:r>
      <w:r w:rsidR="00E90474" w:rsidRPr="00E0488A">
        <w:rPr>
          <w:sz w:val="28"/>
          <w:szCs w:val="28"/>
        </w:rPr>
        <w:t>Федерального закона</w:t>
      </w:r>
      <w:r w:rsidR="00E90474">
        <w:rPr>
          <w:sz w:val="28"/>
          <w:szCs w:val="28"/>
        </w:rPr>
        <w:t xml:space="preserve"> </w:t>
      </w:r>
      <w:r w:rsidR="00E90474" w:rsidRPr="000D78E0">
        <w:rPr>
          <w:sz w:val="28"/>
          <w:szCs w:val="28"/>
        </w:rPr>
        <w:t>от 15 декабря 2025 г</w:t>
      </w:r>
      <w:r w:rsidR="006D6FAB">
        <w:rPr>
          <w:sz w:val="28"/>
          <w:szCs w:val="28"/>
        </w:rPr>
        <w:t>ода</w:t>
      </w:r>
      <w:r w:rsidR="00E90474" w:rsidRPr="000D78E0">
        <w:rPr>
          <w:sz w:val="28"/>
          <w:szCs w:val="28"/>
        </w:rPr>
        <w:t xml:space="preserve"> </w:t>
      </w:r>
      <w:r w:rsidR="00E90474">
        <w:rPr>
          <w:sz w:val="28"/>
          <w:szCs w:val="28"/>
        </w:rPr>
        <w:t>№</w:t>
      </w:r>
      <w:r w:rsidR="00E90474" w:rsidRPr="000D78E0">
        <w:rPr>
          <w:sz w:val="28"/>
          <w:szCs w:val="28"/>
        </w:rPr>
        <w:t xml:space="preserve"> 464-ФЗ </w:t>
      </w:r>
      <w:r w:rsidR="00E90474">
        <w:rPr>
          <w:sz w:val="28"/>
          <w:szCs w:val="28"/>
        </w:rPr>
        <w:t>«</w:t>
      </w:r>
      <w:r w:rsidR="00E90474" w:rsidRPr="000D78E0">
        <w:rPr>
          <w:sz w:val="28"/>
          <w:szCs w:val="28"/>
        </w:rPr>
        <w:t xml:space="preserve">О внесении изменений в Федеральный закон </w:t>
      </w:r>
      <w:r w:rsidR="00E90474">
        <w:rPr>
          <w:sz w:val="28"/>
          <w:szCs w:val="28"/>
        </w:rPr>
        <w:t>«</w:t>
      </w:r>
      <w:r w:rsidR="00E90474" w:rsidRPr="000D78E0">
        <w:rPr>
          <w:sz w:val="28"/>
          <w:szCs w:val="28"/>
        </w:rPr>
        <w:t>О концессионных соглашениях</w:t>
      </w:r>
      <w:r w:rsidR="00E90474">
        <w:rPr>
          <w:sz w:val="28"/>
          <w:szCs w:val="28"/>
        </w:rPr>
        <w:t>» и статью 2 Федерального закона «</w:t>
      </w:r>
      <w:r w:rsidR="00E90474" w:rsidRPr="000D78E0">
        <w:rPr>
          <w:sz w:val="28"/>
          <w:szCs w:val="28"/>
        </w:rPr>
        <w:t xml:space="preserve">О внесении изменений в Федеральный закон </w:t>
      </w:r>
      <w:r w:rsidR="00E90474">
        <w:rPr>
          <w:sz w:val="28"/>
          <w:szCs w:val="28"/>
        </w:rPr>
        <w:t>«</w:t>
      </w:r>
      <w:r w:rsidR="00E90474" w:rsidRPr="000D78E0">
        <w:rPr>
          <w:sz w:val="28"/>
          <w:szCs w:val="28"/>
        </w:rPr>
        <w:t>О концессионных соглашениях</w:t>
      </w:r>
      <w:r w:rsidR="00E90474">
        <w:rPr>
          <w:sz w:val="28"/>
          <w:szCs w:val="28"/>
        </w:rPr>
        <w:t>»</w:t>
      </w:r>
      <w:r w:rsidRPr="00E0488A">
        <w:rPr>
          <w:sz w:val="28"/>
          <w:szCs w:val="28"/>
        </w:rPr>
        <w:t>.</w:t>
      </w:r>
    </w:p>
    <w:p w14:paraId="37611D9D" w14:textId="263A13E3" w:rsidR="00E0488A" w:rsidRPr="00E0488A" w:rsidRDefault="00E0488A" w:rsidP="00E0488A">
      <w:pPr>
        <w:ind w:firstLine="851"/>
        <w:jc w:val="both"/>
        <w:rPr>
          <w:sz w:val="28"/>
          <w:szCs w:val="28"/>
        </w:rPr>
      </w:pPr>
      <w:r w:rsidRPr="00E0488A">
        <w:rPr>
          <w:sz w:val="28"/>
          <w:szCs w:val="28"/>
        </w:rPr>
        <w:t xml:space="preserve">11.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течение десяти календарных дней со дня окончания срока, предусмотренного </w:t>
      </w:r>
      <w:r w:rsidR="00E90474">
        <w:rPr>
          <w:sz w:val="28"/>
          <w:szCs w:val="28"/>
        </w:rPr>
        <w:lastRenderedPageBreak/>
        <w:t>пункта</w:t>
      </w:r>
      <w:r w:rsidRPr="00E0488A">
        <w:rPr>
          <w:sz w:val="28"/>
          <w:szCs w:val="28"/>
        </w:rPr>
        <w:t xml:space="preserve"> 9 </w:t>
      </w:r>
      <w:r w:rsidR="00E90474">
        <w:rPr>
          <w:sz w:val="28"/>
          <w:szCs w:val="28"/>
        </w:rPr>
        <w:t>Раздела 6</w:t>
      </w:r>
      <w:r w:rsidRPr="00E0488A">
        <w:rPr>
          <w:sz w:val="28"/>
          <w:szCs w:val="28"/>
        </w:rPr>
        <w:t xml:space="preserve">, размещает протокол рассмотрения предложений, представленных в составе заявок в соответствии с </w:t>
      </w:r>
      <w:r w:rsidR="00A10BFD">
        <w:rPr>
          <w:sz w:val="28"/>
          <w:szCs w:val="28"/>
        </w:rPr>
        <w:t>пункта</w:t>
      </w:r>
      <w:r w:rsidR="00A10BFD" w:rsidRPr="00E0488A">
        <w:rPr>
          <w:sz w:val="28"/>
          <w:szCs w:val="28"/>
        </w:rPr>
        <w:t xml:space="preserve"> 9 </w:t>
      </w:r>
      <w:r w:rsidR="00A10BFD">
        <w:rPr>
          <w:sz w:val="28"/>
          <w:szCs w:val="28"/>
        </w:rPr>
        <w:t>Раздела 6</w:t>
      </w:r>
      <w:r w:rsidRPr="00E0488A">
        <w:rPr>
          <w:sz w:val="28"/>
          <w:szCs w:val="28"/>
        </w:rPr>
        <w:t xml:space="preserve">, на официальном сайте для размещения информации о проведении торгов и извещает лицо, имеющее в соответствии с настоящей статьей преимущественное право на заключение указанного соглашения, о намерении заключить концессионное соглашение на наилучших содержащихся в поступивших предложениях о заключении концессионного соглашения условиях, соответствующих требованиям </w:t>
      </w:r>
      <w:r w:rsidR="00A10BFD">
        <w:rPr>
          <w:sz w:val="28"/>
          <w:szCs w:val="28"/>
        </w:rPr>
        <w:t>пункта</w:t>
      </w:r>
      <w:r w:rsidRPr="00E0488A">
        <w:rPr>
          <w:sz w:val="28"/>
          <w:szCs w:val="28"/>
        </w:rPr>
        <w:t xml:space="preserve"> 10 </w:t>
      </w:r>
      <w:r w:rsidR="00A10BFD">
        <w:rPr>
          <w:sz w:val="28"/>
          <w:szCs w:val="28"/>
        </w:rPr>
        <w:t>раздела 6</w:t>
      </w:r>
      <w:r w:rsidRPr="00E0488A">
        <w:rPr>
          <w:sz w:val="28"/>
          <w:szCs w:val="28"/>
        </w:rPr>
        <w:t>, в письменной форме путем направления заказного письма с уведомлением о вручении с приложением предложения о заключении концессионного соглашения и проекта концессионного соглашения.</w:t>
      </w:r>
    </w:p>
    <w:p w14:paraId="23B9DEC9" w14:textId="3BF15AED" w:rsidR="00E0488A" w:rsidRPr="00E0488A" w:rsidRDefault="00E0488A" w:rsidP="00E0488A">
      <w:pPr>
        <w:ind w:firstLine="851"/>
        <w:jc w:val="both"/>
        <w:rPr>
          <w:sz w:val="28"/>
          <w:szCs w:val="28"/>
        </w:rPr>
      </w:pPr>
      <w:r w:rsidRPr="00E0488A">
        <w:rPr>
          <w:sz w:val="28"/>
          <w:szCs w:val="28"/>
        </w:rPr>
        <w:t xml:space="preserve">12. В случае, если единая теплоснабжающая организация откажется от заключения концессионного соглашения, объектом которого являются объекты, указанные в </w:t>
      </w:r>
      <w:r w:rsidR="00A10BFD">
        <w:rPr>
          <w:sz w:val="28"/>
          <w:szCs w:val="28"/>
        </w:rPr>
        <w:t>пункте</w:t>
      </w:r>
      <w:r w:rsidRPr="00E0488A">
        <w:rPr>
          <w:sz w:val="28"/>
          <w:szCs w:val="28"/>
        </w:rPr>
        <w:t xml:space="preserve"> 5 </w:t>
      </w:r>
      <w:r w:rsidR="00A10BFD">
        <w:rPr>
          <w:sz w:val="28"/>
          <w:szCs w:val="28"/>
        </w:rPr>
        <w:t>Раздела 6</w:t>
      </w:r>
      <w:r w:rsidRPr="00E0488A">
        <w:rPr>
          <w:sz w:val="28"/>
          <w:szCs w:val="28"/>
        </w:rPr>
        <w:t xml:space="preserve">, на наилучших содержащихся в поступивших предложениях о заключении концессионного соглашения условиях, соответствующих требованиям </w:t>
      </w:r>
      <w:r w:rsidR="00A10BFD">
        <w:rPr>
          <w:sz w:val="28"/>
          <w:szCs w:val="28"/>
        </w:rPr>
        <w:t xml:space="preserve">пункта </w:t>
      </w:r>
      <w:r w:rsidRPr="00E0488A">
        <w:rPr>
          <w:sz w:val="28"/>
          <w:szCs w:val="28"/>
        </w:rPr>
        <w:t xml:space="preserve">10 </w:t>
      </w:r>
      <w:r w:rsidR="00A10BFD">
        <w:rPr>
          <w:sz w:val="28"/>
          <w:szCs w:val="28"/>
        </w:rPr>
        <w:t>Раздела 6</w:t>
      </w:r>
      <w:r w:rsidRPr="00E0488A">
        <w:rPr>
          <w:sz w:val="28"/>
          <w:szCs w:val="28"/>
        </w:rPr>
        <w:t xml:space="preserve">, или не сообщит о готовности заключить такое концессионное соглашение в течение тридцати календарных дней со дня поступления в ее адрес извещения, указанного в </w:t>
      </w:r>
      <w:r w:rsidR="00A10BFD">
        <w:rPr>
          <w:sz w:val="28"/>
          <w:szCs w:val="28"/>
        </w:rPr>
        <w:t>пункте</w:t>
      </w:r>
      <w:r w:rsidRPr="00E0488A">
        <w:rPr>
          <w:sz w:val="28"/>
          <w:szCs w:val="28"/>
        </w:rPr>
        <w:t xml:space="preserve"> 11 </w:t>
      </w:r>
      <w:r w:rsidR="00A10BFD">
        <w:rPr>
          <w:sz w:val="28"/>
          <w:szCs w:val="28"/>
        </w:rPr>
        <w:t>Раздела 6</w:t>
      </w:r>
      <w:r w:rsidRPr="00E0488A">
        <w:rPr>
          <w:sz w:val="28"/>
          <w:szCs w:val="28"/>
        </w:rPr>
        <w:t xml:space="preserve">, преимущественное право на заключение концессионного соглашения, предусмотренного </w:t>
      </w:r>
      <w:r w:rsidR="00A10BFD">
        <w:rPr>
          <w:sz w:val="28"/>
          <w:szCs w:val="28"/>
        </w:rPr>
        <w:t>пунктом</w:t>
      </w:r>
      <w:r w:rsidRPr="00E0488A">
        <w:rPr>
          <w:sz w:val="28"/>
          <w:szCs w:val="28"/>
        </w:rPr>
        <w:t xml:space="preserve"> 5 </w:t>
      </w:r>
      <w:r w:rsidR="00A10BFD">
        <w:rPr>
          <w:sz w:val="28"/>
          <w:szCs w:val="28"/>
        </w:rPr>
        <w:t>Раздела 6</w:t>
      </w:r>
      <w:r w:rsidRPr="00E0488A">
        <w:rPr>
          <w:sz w:val="28"/>
          <w:szCs w:val="28"/>
        </w:rPr>
        <w:t xml:space="preserve">, имеет лицо, являющееся концессионером по действующему концессионному соглашению. Уполномоченный орган извещает в порядке, предусмотренном </w:t>
      </w:r>
      <w:r w:rsidR="00A10BFD">
        <w:rPr>
          <w:sz w:val="28"/>
          <w:szCs w:val="28"/>
        </w:rPr>
        <w:t>пунктом</w:t>
      </w:r>
      <w:r w:rsidRPr="00E0488A">
        <w:rPr>
          <w:sz w:val="28"/>
          <w:szCs w:val="28"/>
        </w:rPr>
        <w:t xml:space="preserve"> 11 </w:t>
      </w:r>
      <w:r w:rsidR="00A10BFD">
        <w:rPr>
          <w:sz w:val="28"/>
          <w:szCs w:val="28"/>
        </w:rPr>
        <w:t>Раздела 6</w:t>
      </w:r>
      <w:r w:rsidRPr="00E0488A">
        <w:rPr>
          <w:sz w:val="28"/>
          <w:szCs w:val="28"/>
        </w:rPr>
        <w:t>, об указанном намерении лицо, являющееся концессионером по действующему концессионному соглашению, в течение трех рабочих дней со дня наступления такого случая.</w:t>
      </w:r>
    </w:p>
    <w:p w14:paraId="2CA49B30" w14:textId="7A7F5EE6" w:rsidR="00E0488A" w:rsidRPr="00E0488A" w:rsidRDefault="00E0488A" w:rsidP="00E0488A">
      <w:pPr>
        <w:ind w:firstLine="851"/>
        <w:jc w:val="both"/>
        <w:rPr>
          <w:sz w:val="28"/>
          <w:szCs w:val="28"/>
        </w:rPr>
      </w:pPr>
      <w:r w:rsidRPr="00E0488A">
        <w:rPr>
          <w:sz w:val="28"/>
          <w:szCs w:val="28"/>
        </w:rPr>
        <w:t xml:space="preserve">13. В случае, если лицо, имеющее в соответствии с настоящей статьей преимущественное право на заключение концессионного соглашения, в течение тридцати календарных дней со дня поступления в его адрес извещения, указанного в </w:t>
      </w:r>
      <w:r w:rsidR="00A10BFD">
        <w:rPr>
          <w:sz w:val="28"/>
          <w:szCs w:val="28"/>
        </w:rPr>
        <w:t>пункте</w:t>
      </w:r>
      <w:r w:rsidRPr="00E0488A">
        <w:rPr>
          <w:sz w:val="28"/>
          <w:szCs w:val="28"/>
        </w:rPr>
        <w:t xml:space="preserve"> 11 </w:t>
      </w:r>
      <w:r w:rsidR="00A10BFD">
        <w:rPr>
          <w:sz w:val="28"/>
          <w:szCs w:val="28"/>
        </w:rPr>
        <w:t>Раздела 6</w:t>
      </w:r>
      <w:r w:rsidRPr="00E0488A">
        <w:rPr>
          <w:sz w:val="28"/>
          <w:szCs w:val="28"/>
        </w:rPr>
        <w:t xml:space="preserve">, сообщит о готовности заключить концессионное соглашение,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входящие в состав объекта действующего концессионного соглашения, на наилучших предусмотренных в поступивших предложениях о заключении концессионного соглашения условиях, соответствующих требованиям </w:t>
      </w:r>
      <w:r w:rsidR="00A10BFD">
        <w:rPr>
          <w:sz w:val="28"/>
          <w:szCs w:val="28"/>
        </w:rPr>
        <w:t xml:space="preserve">пункта </w:t>
      </w:r>
      <w:r w:rsidRPr="00E0488A">
        <w:rPr>
          <w:sz w:val="28"/>
          <w:szCs w:val="28"/>
        </w:rPr>
        <w:t xml:space="preserve">10 </w:t>
      </w:r>
      <w:r w:rsidR="00A10BFD">
        <w:rPr>
          <w:sz w:val="28"/>
          <w:szCs w:val="28"/>
        </w:rPr>
        <w:t>Раздела 6</w:t>
      </w:r>
      <w:r w:rsidRPr="00E0488A">
        <w:rPr>
          <w:sz w:val="28"/>
          <w:szCs w:val="28"/>
        </w:rPr>
        <w:t>, заключение такого концессионного соглашения с указанным лицом осуществляется без проведения конкурса.</w:t>
      </w:r>
    </w:p>
    <w:p w14:paraId="41E255EE" w14:textId="33114527" w:rsidR="00E0488A" w:rsidRPr="00E0488A" w:rsidRDefault="00E0488A" w:rsidP="00E0488A">
      <w:pPr>
        <w:ind w:firstLine="851"/>
        <w:jc w:val="both"/>
        <w:rPr>
          <w:sz w:val="28"/>
          <w:szCs w:val="28"/>
        </w:rPr>
      </w:pPr>
      <w:r w:rsidRPr="00E0488A">
        <w:rPr>
          <w:sz w:val="28"/>
          <w:szCs w:val="28"/>
        </w:rPr>
        <w:t xml:space="preserve">14. В случае, если лицо, являющееся концессионером по действующему концессионному соглашению, откажется от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входящие в состав объекта действующего концессионного соглашения, на наилучших содержащихся в поступивших предложениях о заключении концессионного соглашения условиях, соответствующих </w:t>
      </w:r>
      <w:r w:rsidRPr="00E0488A">
        <w:rPr>
          <w:sz w:val="28"/>
          <w:szCs w:val="28"/>
        </w:rPr>
        <w:lastRenderedPageBreak/>
        <w:t xml:space="preserve">требованиям </w:t>
      </w:r>
      <w:r w:rsidR="00A10BFD">
        <w:rPr>
          <w:sz w:val="28"/>
          <w:szCs w:val="28"/>
        </w:rPr>
        <w:t>пункта</w:t>
      </w:r>
      <w:r w:rsidRPr="00E0488A">
        <w:rPr>
          <w:sz w:val="28"/>
          <w:szCs w:val="28"/>
        </w:rPr>
        <w:t xml:space="preserve"> 10 </w:t>
      </w:r>
      <w:r w:rsidR="00A10BFD">
        <w:rPr>
          <w:sz w:val="28"/>
          <w:szCs w:val="28"/>
        </w:rPr>
        <w:t>Раздела 6</w:t>
      </w:r>
      <w:r w:rsidRPr="00E0488A">
        <w:rPr>
          <w:sz w:val="28"/>
          <w:szCs w:val="28"/>
        </w:rPr>
        <w:t xml:space="preserve">, или не сообщит о готовности заключить такое концессионное соглашение в течение тридцати календарных дней со дня поступления в его адрес извещения, указанного в </w:t>
      </w:r>
      <w:r w:rsidR="00A10BFD">
        <w:rPr>
          <w:sz w:val="28"/>
          <w:szCs w:val="28"/>
        </w:rPr>
        <w:t>пункте</w:t>
      </w:r>
      <w:r w:rsidRPr="00E0488A">
        <w:rPr>
          <w:sz w:val="28"/>
          <w:szCs w:val="28"/>
        </w:rPr>
        <w:t xml:space="preserve"> 11 </w:t>
      </w:r>
      <w:r w:rsidR="00A10BFD">
        <w:rPr>
          <w:sz w:val="28"/>
          <w:szCs w:val="28"/>
        </w:rPr>
        <w:t>Раздела 6</w:t>
      </w:r>
      <w:r w:rsidRPr="00E0488A">
        <w:rPr>
          <w:sz w:val="28"/>
          <w:szCs w:val="28"/>
        </w:rPr>
        <w:t>, концессионное соглашение заключается в порядке, предусмотренном частями 11</w:t>
      </w:r>
      <w:r w:rsidR="00455708">
        <w:rPr>
          <w:sz w:val="28"/>
          <w:szCs w:val="28"/>
        </w:rPr>
        <w:t xml:space="preserve"> </w:t>
      </w:r>
      <w:r w:rsidRPr="00E0488A">
        <w:rPr>
          <w:sz w:val="28"/>
          <w:szCs w:val="28"/>
        </w:rPr>
        <w:t>-</w:t>
      </w:r>
      <w:r w:rsidR="00455708">
        <w:rPr>
          <w:sz w:val="28"/>
          <w:szCs w:val="28"/>
        </w:rPr>
        <w:t xml:space="preserve"> </w:t>
      </w:r>
      <w:r w:rsidRPr="00E0488A">
        <w:rPr>
          <w:sz w:val="28"/>
          <w:szCs w:val="28"/>
        </w:rPr>
        <w:t xml:space="preserve">19 статьи 52 Федерального </w:t>
      </w:r>
      <w:r w:rsidRPr="00A10BFD">
        <w:rPr>
          <w:color w:val="000000" w:themeColor="text1"/>
          <w:sz w:val="28"/>
          <w:szCs w:val="28"/>
        </w:rPr>
        <w:t>закона</w:t>
      </w:r>
      <w:r w:rsidR="00A10BFD">
        <w:rPr>
          <w:sz w:val="28"/>
          <w:szCs w:val="28"/>
        </w:rPr>
        <w:t xml:space="preserve"> </w:t>
      </w:r>
      <w:r w:rsidR="00A10BFD" w:rsidRPr="000D78E0">
        <w:rPr>
          <w:sz w:val="28"/>
          <w:szCs w:val="28"/>
        </w:rPr>
        <w:t>от 15 декабря 2025 г</w:t>
      </w:r>
      <w:r w:rsidR="006D6FAB">
        <w:rPr>
          <w:sz w:val="28"/>
          <w:szCs w:val="28"/>
        </w:rPr>
        <w:t>ода</w:t>
      </w:r>
      <w:r w:rsidR="00A10BFD" w:rsidRPr="000D78E0">
        <w:rPr>
          <w:sz w:val="28"/>
          <w:szCs w:val="28"/>
        </w:rPr>
        <w:t xml:space="preserve"> </w:t>
      </w:r>
      <w:r w:rsidR="00A10BFD">
        <w:rPr>
          <w:sz w:val="28"/>
          <w:szCs w:val="28"/>
        </w:rPr>
        <w:t>№</w:t>
      </w:r>
      <w:r w:rsidR="00A10BFD" w:rsidRPr="000D78E0">
        <w:rPr>
          <w:sz w:val="28"/>
          <w:szCs w:val="28"/>
        </w:rPr>
        <w:t xml:space="preserve"> 464-ФЗ </w:t>
      </w:r>
      <w:r w:rsidR="00A10BFD">
        <w:rPr>
          <w:sz w:val="28"/>
          <w:szCs w:val="28"/>
        </w:rPr>
        <w:t xml:space="preserve">                   «</w:t>
      </w:r>
      <w:r w:rsidR="00A10BFD" w:rsidRPr="000D78E0">
        <w:rPr>
          <w:sz w:val="28"/>
          <w:szCs w:val="28"/>
        </w:rPr>
        <w:t xml:space="preserve">О внесении изменений в Федеральный закон </w:t>
      </w:r>
      <w:r w:rsidR="00A10BFD">
        <w:rPr>
          <w:sz w:val="28"/>
          <w:szCs w:val="28"/>
        </w:rPr>
        <w:t>«</w:t>
      </w:r>
      <w:r w:rsidR="00A10BFD" w:rsidRPr="000D78E0">
        <w:rPr>
          <w:sz w:val="28"/>
          <w:szCs w:val="28"/>
        </w:rPr>
        <w:t>О концессионных соглашениях</w:t>
      </w:r>
      <w:r w:rsidR="00A10BFD">
        <w:rPr>
          <w:sz w:val="28"/>
          <w:szCs w:val="28"/>
        </w:rPr>
        <w:t>» и статью 2 Федерального закона «</w:t>
      </w:r>
      <w:r w:rsidR="00A10BFD" w:rsidRPr="000D78E0">
        <w:rPr>
          <w:sz w:val="28"/>
          <w:szCs w:val="28"/>
        </w:rPr>
        <w:t xml:space="preserve">О внесении изменений в Федеральный закон </w:t>
      </w:r>
      <w:r w:rsidR="00A10BFD">
        <w:rPr>
          <w:sz w:val="28"/>
          <w:szCs w:val="28"/>
        </w:rPr>
        <w:t>«</w:t>
      </w:r>
      <w:r w:rsidR="00A10BFD" w:rsidRPr="000D78E0">
        <w:rPr>
          <w:sz w:val="28"/>
          <w:szCs w:val="28"/>
        </w:rPr>
        <w:t>О концессионных соглашениях</w:t>
      </w:r>
      <w:r w:rsidR="00A10BFD">
        <w:rPr>
          <w:sz w:val="28"/>
          <w:szCs w:val="28"/>
        </w:rPr>
        <w:t>»</w:t>
      </w:r>
      <w:r w:rsidRPr="00E0488A">
        <w:rPr>
          <w:sz w:val="28"/>
          <w:szCs w:val="28"/>
        </w:rPr>
        <w:t>.</w:t>
      </w:r>
    </w:p>
    <w:p w14:paraId="23076EF8" w14:textId="6F02C7CE" w:rsidR="00E0488A" w:rsidRPr="00E0488A" w:rsidRDefault="00E0488A" w:rsidP="00E0488A">
      <w:pPr>
        <w:ind w:firstLine="851"/>
        <w:jc w:val="both"/>
        <w:rPr>
          <w:sz w:val="28"/>
          <w:szCs w:val="28"/>
        </w:rPr>
      </w:pPr>
      <w:r w:rsidRPr="00E0488A">
        <w:rPr>
          <w:sz w:val="28"/>
          <w:szCs w:val="28"/>
        </w:rPr>
        <w:t xml:space="preserve">15. В случае, если в течение срока, указанного в </w:t>
      </w:r>
      <w:r w:rsidR="00A10BFD">
        <w:rPr>
          <w:sz w:val="28"/>
          <w:szCs w:val="28"/>
        </w:rPr>
        <w:t>пункте</w:t>
      </w:r>
      <w:r w:rsidRPr="00E0488A">
        <w:rPr>
          <w:sz w:val="28"/>
          <w:szCs w:val="28"/>
        </w:rPr>
        <w:t xml:space="preserve"> 9 </w:t>
      </w:r>
      <w:r w:rsidR="00A10BFD">
        <w:rPr>
          <w:sz w:val="28"/>
          <w:szCs w:val="28"/>
        </w:rPr>
        <w:t>Раздела 6</w:t>
      </w:r>
      <w:r w:rsidRPr="00E0488A">
        <w:rPr>
          <w:sz w:val="28"/>
          <w:szCs w:val="28"/>
        </w:rPr>
        <w:t xml:space="preserve">, не поступили указанные в </w:t>
      </w:r>
      <w:r w:rsidR="00A10BFD">
        <w:rPr>
          <w:sz w:val="28"/>
          <w:szCs w:val="28"/>
        </w:rPr>
        <w:t>пункте</w:t>
      </w:r>
      <w:r w:rsidRPr="00E0488A">
        <w:rPr>
          <w:sz w:val="28"/>
          <w:szCs w:val="28"/>
        </w:rPr>
        <w:t xml:space="preserve"> 9 </w:t>
      </w:r>
      <w:r w:rsidR="00A10BFD">
        <w:rPr>
          <w:sz w:val="28"/>
          <w:szCs w:val="28"/>
        </w:rPr>
        <w:t>Раздела 6</w:t>
      </w:r>
      <w:r w:rsidRPr="00E0488A">
        <w:rPr>
          <w:sz w:val="28"/>
          <w:szCs w:val="28"/>
        </w:rPr>
        <w:t xml:space="preserve"> заявки о готовности к участию в конкурсе на заключение концессионного соглашения с приложением предложения о заключении концессионного соглашения, и в случае, если лицо, являющееся концессионером по действующему концессионному соглашению (при условии соответствия указанного лица требованиям, установленным </w:t>
      </w:r>
      <w:r w:rsidR="00A10BFD">
        <w:rPr>
          <w:sz w:val="28"/>
          <w:szCs w:val="28"/>
        </w:rPr>
        <w:t>пунктом</w:t>
      </w:r>
      <w:r w:rsidRPr="00E0488A">
        <w:rPr>
          <w:sz w:val="28"/>
          <w:szCs w:val="28"/>
        </w:rPr>
        <w:t xml:space="preserve"> 2 </w:t>
      </w:r>
      <w:r w:rsidR="00A10BFD">
        <w:rPr>
          <w:sz w:val="28"/>
          <w:szCs w:val="28"/>
        </w:rPr>
        <w:t>Раздела 6</w:t>
      </w:r>
      <w:r w:rsidRPr="00E0488A">
        <w:rPr>
          <w:sz w:val="28"/>
          <w:szCs w:val="28"/>
        </w:rPr>
        <w:t xml:space="preserve">), и единая теплоснабжающая организация не воспользовались преимущественным правом на заключение концессионного соглашения, концессионное соглашение заключается с лицом, выступившим с инициативой о заключении концессионного соглашения на условиях, предусмотренных в предложении о заключении концессионного соглашения и проекте концессионного соглашения, без проведения конкурса в порядке, установленном </w:t>
      </w:r>
      <w:r w:rsidR="000D78E0" w:rsidRPr="000D78E0">
        <w:rPr>
          <w:sz w:val="28"/>
          <w:szCs w:val="28"/>
        </w:rPr>
        <w:t xml:space="preserve">Федеральным законом </w:t>
      </w:r>
      <w:r w:rsidR="00C33A79" w:rsidRPr="000D78E0">
        <w:rPr>
          <w:sz w:val="28"/>
          <w:szCs w:val="28"/>
        </w:rPr>
        <w:t xml:space="preserve">от </w:t>
      </w:r>
      <w:r w:rsidR="00455708">
        <w:rPr>
          <w:sz w:val="28"/>
          <w:szCs w:val="28"/>
        </w:rPr>
        <w:t xml:space="preserve">       </w:t>
      </w:r>
      <w:r w:rsidR="00C33A79" w:rsidRPr="000D78E0">
        <w:rPr>
          <w:sz w:val="28"/>
          <w:szCs w:val="28"/>
        </w:rPr>
        <w:t>15 декабря 2025 г</w:t>
      </w:r>
      <w:r w:rsidR="00455708">
        <w:rPr>
          <w:sz w:val="28"/>
          <w:szCs w:val="28"/>
        </w:rPr>
        <w:t>ода</w:t>
      </w:r>
      <w:r w:rsidR="00C33A79" w:rsidRPr="000D78E0">
        <w:rPr>
          <w:sz w:val="28"/>
          <w:szCs w:val="28"/>
        </w:rPr>
        <w:t xml:space="preserve"> </w:t>
      </w:r>
      <w:r w:rsidR="00C33A79">
        <w:rPr>
          <w:sz w:val="28"/>
          <w:szCs w:val="28"/>
        </w:rPr>
        <w:t>№</w:t>
      </w:r>
      <w:r w:rsidR="00C33A79" w:rsidRPr="000D78E0">
        <w:rPr>
          <w:sz w:val="28"/>
          <w:szCs w:val="28"/>
        </w:rPr>
        <w:t xml:space="preserve"> 464-ФЗ </w:t>
      </w:r>
      <w:r w:rsidR="00C33A79">
        <w:rPr>
          <w:sz w:val="28"/>
          <w:szCs w:val="28"/>
        </w:rPr>
        <w:t>«</w:t>
      </w:r>
      <w:r w:rsidR="00C33A79" w:rsidRPr="000D78E0">
        <w:rPr>
          <w:sz w:val="28"/>
          <w:szCs w:val="28"/>
        </w:rPr>
        <w:t xml:space="preserve">О внесении изменений в Федеральный закон </w:t>
      </w:r>
      <w:r w:rsidR="00C33A79">
        <w:rPr>
          <w:sz w:val="28"/>
          <w:szCs w:val="28"/>
        </w:rPr>
        <w:t>«</w:t>
      </w:r>
      <w:r w:rsidR="00C33A79" w:rsidRPr="000D78E0">
        <w:rPr>
          <w:sz w:val="28"/>
          <w:szCs w:val="28"/>
        </w:rPr>
        <w:t>О концессионных соглашениях</w:t>
      </w:r>
      <w:r w:rsidR="00C33A79">
        <w:rPr>
          <w:sz w:val="28"/>
          <w:szCs w:val="28"/>
        </w:rPr>
        <w:t>» и статью 2 Федерального закона «</w:t>
      </w:r>
      <w:r w:rsidR="00C33A79" w:rsidRPr="000D78E0">
        <w:rPr>
          <w:sz w:val="28"/>
          <w:szCs w:val="28"/>
        </w:rPr>
        <w:t xml:space="preserve">О внесении изменений в Федеральный закон </w:t>
      </w:r>
      <w:r w:rsidR="00C33A79">
        <w:rPr>
          <w:sz w:val="28"/>
          <w:szCs w:val="28"/>
        </w:rPr>
        <w:t>«</w:t>
      </w:r>
      <w:r w:rsidR="00C33A79" w:rsidRPr="000D78E0">
        <w:rPr>
          <w:sz w:val="28"/>
          <w:szCs w:val="28"/>
        </w:rPr>
        <w:t>О концессионных соглашениях</w:t>
      </w:r>
      <w:r w:rsidR="00C33A79">
        <w:rPr>
          <w:sz w:val="28"/>
          <w:szCs w:val="28"/>
        </w:rPr>
        <w:t>»</w:t>
      </w:r>
      <w:r w:rsidR="007D7789">
        <w:rPr>
          <w:sz w:val="28"/>
          <w:szCs w:val="28"/>
        </w:rPr>
        <w:t xml:space="preserve">, </w:t>
      </w:r>
      <w:r w:rsidRPr="00E0488A">
        <w:rPr>
          <w:sz w:val="28"/>
          <w:szCs w:val="28"/>
        </w:rPr>
        <w:t>с учетом особенностей, предусмотренных частью 16 статьи 52 Федерального закона</w:t>
      </w:r>
      <w:r w:rsidR="00C33A79">
        <w:rPr>
          <w:sz w:val="28"/>
          <w:szCs w:val="28"/>
        </w:rPr>
        <w:t xml:space="preserve"> </w:t>
      </w:r>
      <w:r w:rsidR="00C33A79" w:rsidRPr="000D78E0">
        <w:rPr>
          <w:sz w:val="28"/>
          <w:szCs w:val="28"/>
        </w:rPr>
        <w:t>от 15 декабря 2025 г</w:t>
      </w:r>
      <w:r w:rsidR="00455708">
        <w:rPr>
          <w:sz w:val="28"/>
          <w:szCs w:val="28"/>
        </w:rPr>
        <w:t>ода</w:t>
      </w:r>
      <w:r w:rsidR="00C33A79" w:rsidRPr="000D78E0">
        <w:rPr>
          <w:sz w:val="28"/>
          <w:szCs w:val="28"/>
        </w:rPr>
        <w:t xml:space="preserve"> </w:t>
      </w:r>
      <w:r w:rsidR="00C33A79">
        <w:rPr>
          <w:sz w:val="28"/>
          <w:szCs w:val="28"/>
        </w:rPr>
        <w:t>№</w:t>
      </w:r>
      <w:r w:rsidR="00C33A79" w:rsidRPr="000D78E0">
        <w:rPr>
          <w:sz w:val="28"/>
          <w:szCs w:val="28"/>
        </w:rPr>
        <w:t xml:space="preserve"> 464-ФЗ </w:t>
      </w:r>
      <w:r w:rsidR="00C33A79">
        <w:rPr>
          <w:sz w:val="28"/>
          <w:szCs w:val="28"/>
        </w:rPr>
        <w:t>«</w:t>
      </w:r>
      <w:r w:rsidR="00C33A79" w:rsidRPr="000D78E0">
        <w:rPr>
          <w:sz w:val="28"/>
          <w:szCs w:val="28"/>
        </w:rPr>
        <w:t xml:space="preserve">О внесении изменений в Федеральный закон </w:t>
      </w:r>
      <w:r w:rsidR="00C33A79">
        <w:rPr>
          <w:sz w:val="28"/>
          <w:szCs w:val="28"/>
        </w:rPr>
        <w:t>«</w:t>
      </w:r>
      <w:r w:rsidR="00C33A79" w:rsidRPr="000D78E0">
        <w:rPr>
          <w:sz w:val="28"/>
          <w:szCs w:val="28"/>
        </w:rPr>
        <w:t>О концессионных соглашениях</w:t>
      </w:r>
      <w:r w:rsidR="00C33A79">
        <w:rPr>
          <w:sz w:val="28"/>
          <w:szCs w:val="28"/>
        </w:rPr>
        <w:t>» и статью 2 Федерального закона «</w:t>
      </w:r>
      <w:r w:rsidR="00C33A79" w:rsidRPr="000D78E0">
        <w:rPr>
          <w:sz w:val="28"/>
          <w:szCs w:val="28"/>
        </w:rPr>
        <w:t xml:space="preserve">О внесении изменений в Федеральный закон </w:t>
      </w:r>
      <w:r w:rsidR="00C33A79">
        <w:rPr>
          <w:sz w:val="28"/>
          <w:szCs w:val="28"/>
        </w:rPr>
        <w:t>«</w:t>
      </w:r>
      <w:r w:rsidR="00C33A79" w:rsidRPr="000D78E0">
        <w:rPr>
          <w:sz w:val="28"/>
          <w:szCs w:val="28"/>
        </w:rPr>
        <w:t>О концессионных соглашениях</w:t>
      </w:r>
      <w:r w:rsidR="00C33A79">
        <w:rPr>
          <w:sz w:val="28"/>
          <w:szCs w:val="28"/>
        </w:rPr>
        <w:t>»</w:t>
      </w:r>
      <w:r w:rsidRPr="00E0488A">
        <w:rPr>
          <w:sz w:val="28"/>
          <w:szCs w:val="28"/>
        </w:rPr>
        <w:t>.</w:t>
      </w:r>
    </w:p>
    <w:p w14:paraId="6F38DBF5" w14:textId="77777777" w:rsidR="00E0488A" w:rsidRPr="00E0488A" w:rsidRDefault="00E0488A" w:rsidP="00E0488A">
      <w:pPr>
        <w:ind w:firstLine="851"/>
        <w:jc w:val="both"/>
        <w:rPr>
          <w:sz w:val="28"/>
          <w:szCs w:val="28"/>
        </w:rPr>
      </w:pPr>
      <w:r w:rsidRPr="00E0488A">
        <w:rPr>
          <w:sz w:val="28"/>
          <w:szCs w:val="28"/>
        </w:rPr>
        <w:t>16. Решение о заключении концессионного соглашения с лицом, являющимся концессионером по действующему концессионному соглашению, подлежит отмене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случае:</w:t>
      </w:r>
    </w:p>
    <w:p w14:paraId="735B4B39" w14:textId="798C3CE7" w:rsidR="00E0488A" w:rsidRPr="00E0488A" w:rsidRDefault="00E0488A" w:rsidP="00E0488A">
      <w:pPr>
        <w:ind w:firstLine="851"/>
        <w:jc w:val="both"/>
        <w:rPr>
          <w:sz w:val="28"/>
          <w:szCs w:val="28"/>
        </w:rPr>
      </w:pPr>
      <w:r w:rsidRPr="00E0488A">
        <w:rPr>
          <w:sz w:val="28"/>
          <w:szCs w:val="28"/>
        </w:rPr>
        <w:t>1) возникновения до окончания срока действия действующего концессионного соглашения фактов неисполнения или ненадлежащего исполнения лицом, являющимся концессионером по действующему концессионному соглашению, его обязательств по этому соглашению, указанных в предупреждении о необходимости исполнения концессионером в разумный срок обязательств концессионера по концессионному соглашению, направленном концедентом в соответствии с частью 1</w:t>
      </w:r>
      <w:r w:rsidR="000127D5">
        <w:rPr>
          <w:sz w:val="28"/>
          <w:szCs w:val="28"/>
        </w:rPr>
        <w:t xml:space="preserve">.1 </w:t>
      </w:r>
      <w:r w:rsidRPr="00E0488A">
        <w:rPr>
          <w:sz w:val="28"/>
          <w:szCs w:val="28"/>
        </w:rPr>
        <w:t>статьи 15 Федерального закона</w:t>
      </w:r>
      <w:r w:rsidR="000127D5">
        <w:rPr>
          <w:sz w:val="28"/>
          <w:szCs w:val="28"/>
        </w:rPr>
        <w:t xml:space="preserve"> </w:t>
      </w:r>
      <w:r w:rsidR="000127D5" w:rsidRPr="000D78E0">
        <w:rPr>
          <w:sz w:val="28"/>
          <w:szCs w:val="28"/>
        </w:rPr>
        <w:t>от 15 декабря 2025 г</w:t>
      </w:r>
      <w:r w:rsidR="00455708">
        <w:rPr>
          <w:sz w:val="28"/>
          <w:szCs w:val="28"/>
        </w:rPr>
        <w:t>ода</w:t>
      </w:r>
      <w:r w:rsidR="000127D5" w:rsidRPr="000D78E0">
        <w:rPr>
          <w:sz w:val="28"/>
          <w:szCs w:val="28"/>
        </w:rPr>
        <w:t xml:space="preserve"> </w:t>
      </w:r>
      <w:r w:rsidR="000127D5">
        <w:rPr>
          <w:sz w:val="28"/>
          <w:szCs w:val="28"/>
        </w:rPr>
        <w:t>№</w:t>
      </w:r>
      <w:r w:rsidR="000127D5" w:rsidRPr="000D78E0">
        <w:rPr>
          <w:sz w:val="28"/>
          <w:szCs w:val="28"/>
        </w:rPr>
        <w:t xml:space="preserve"> 464-ФЗ </w:t>
      </w:r>
      <w:r w:rsidR="000127D5">
        <w:rPr>
          <w:sz w:val="28"/>
          <w:szCs w:val="28"/>
        </w:rPr>
        <w:t>«</w:t>
      </w:r>
      <w:r w:rsidR="000127D5" w:rsidRPr="000D78E0">
        <w:rPr>
          <w:sz w:val="28"/>
          <w:szCs w:val="28"/>
        </w:rPr>
        <w:t xml:space="preserve">О внесении изменений в Федеральный закон </w:t>
      </w:r>
      <w:r w:rsidR="000127D5">
        <w:rPr>
          <w:sz w:val="28"/>
          <w:szCs w:val="28"/>
        </w:rPr>
        <w:t>«</w:t>
      </w:r>
      <w:r w:rsidR="000127D5" w:rsidRPr="000D78E0">
        <w:rPr>
          <w:sz w:val="28"/>
          <w:szCs w:val="28"/>
        </w:rPr>
        <w:t>О концессионных соглашениях</w:t>
      </w:r>
      <w:r w:rsidR="000127D5">
        <w:rPr>
          <w:sz w:val="28"/>
          <w:szCs w:val="28"/>
        </w:rPr>
        <w:t>» и статью 2 Федерального закона «</w:t>
      </w:r>
      <w:r w:rsidR="000127D5" w:rsidRPr="000D78E0">
        <w:rPr>
          <w:sz w:val="28"/>
          <w:szCs w:val="28"/>
        </w:rPr>
        <w:t xml:space="preserve">О внесении изменений в Федеральный закон </w:t>
      </w:r>
      <w:r w:rsidR="000127D5">
        <w:rPr>
          <w:sz w:val="28"/>
          <w:szCs w:val="28"/>
        </w:rPr>
        <w:t>«</w:t>
      </w:r>
      <w:r w:rsidR="000127D5" w:rsidRPr="000D78E0">
        <w:rPr>
          <w:sz w:val="28"/>
          <w:szCs w:val="28"/>
        </w:rPr>
        <w:t xml:space="preserve">О </w:t>
      </w:r>
      <w:r w:rsidR="000127D5" w:rsidRPr="000D78E0">
        <w:rPr>
          <w:sz w:val="28"/>
          <w:szCs w:val="28"/>
        </w:rPr>
        <w:lastRenderedPageBreak/>
        <w:t>концессионных соглашениях</w:t>
      </w:r>
      <w:r w:rsidR="000127D5">
        <w:rPr>
          <w:sz w:val="28"/>
          <w:szCs w:val="28"/>
        </w:rPr>
        <w:t>»</w:t>
      </w:r>
      <w:r w:rsidRPr="00E0488A">
        <w:rPr>
          <w:sz w:val="28"/>
          <w:szCs w:val="28"/>
        </w:rPr>
        <w:t>;</w:t>
      </w:r>
    </w:p>
    <w:p w14:paraId="1061C86A" w14:textId="77777777" w:rsidR="00E0488A" w:rsidRPr="00E0488A" w:rsidRDefault="00E0488A" w:rsidP="00E0488A">
      <w:pPr>
        <w:ind w:firstLine="851"/>
        <w:jc w:val="both"/>
        <w:rPr>
          <w:sz w:val="28"/>
          <w:szCs w:val="28"/>
        </w:rPr>
      </w:pPr>
      <w:r w:rsidRPr="00E0488A">
        <w:rPr>
          <w:sz w:val="28"/>
          <w:szCs w:val="28"/>
        </w:rPr>
        <w:t>2) расторжения действующего концессионного соглашения на основании решения суда по требованию концедента до окончания срока его действия в случае существенного нарушения концессионером условий действующего концессионного соглашения;</w:t>
      </w:r>
    </w:p>
    <w:p w14:paraId="125243FB" w14:textId="77777777" w:rsidR="00E0488A" w:rsidRPr="00E0488A" w:rsidRDefault="00E0488A" w:rsidP="00E0488A">
      <w:pPr>
        <w:ind w:firstLine="851"/>
        <w:jc w:val="both"/>
        <w:rPr>
          <w:sz w:val="28"/>
          <w:szCs w:val="28"/>
        </w:rPr>
      </w:pPr>
      <w:r w:rsidRPr="00E0488A">
        <w:rPr>
          <w:sz w:val="28"/>
          <w:szCs w:val="28"/>
        </w:rPr>
        <w:t>3) недостижения лицом, являющимся концессионером по действующему концессионному соглашению, установленных на последний день действия концессионного соглашения плановых значений показателей деятельности концессионера.</w:t>
      </w:r>
    </w:p>
    <w:p w14:paraId="7906B3DF" w14:textId="735D84AE" w:rsidR="00E0488A" w:rsidRPr="00E0488A" w:rsidRDefault="00E0488A" w:rsidP="00E0488A">
      <w:pPr>
        <w:ind w:firstLine="851"/>
        <w:jc w:val="both"/>
        <w:rPr>
          <w:sz w:val="28"/>
          <w:szCs w:val="28"/>
        </w:rPr>
      </w:pPr>
      <w:r w:rsidRPr="00E0488A">
        <w:rPr>
          <w:sz w:val="28"/>
          <w:szCs w:val="28"/>
        </w:rPr>
        <w:t>17. Датой заключения концессионного соглашения в соответствии с настоящей статьей и начала действия такого соглашения считается день, следующий за последним днем действия действующего концессионного соглашения.</w:t>
      </w:r>
    </w:p>
    <w:p w14:paraId="0EFC3922" w14:textId="77777777" w:rsidR="008D12EC" w:rsidRPr="008D12EC" w:rsidRDefault="008D12EC">
      <w:pPr>
        <w:rPr>
          <w:sz w:val="26"/>
          <w:szCs w:val="26"/>
        </w:rPr>
      </w:pPr>
    </w:p>
    <w:tbl>
      <w:tblPr>
        <w:tblStyle w:val="ac"/>
        <w:tblW w:w="0" w:type="auto"/>
        <w:tblLook w:val="04A0" w:firstRow="1" w:lastRow="0" w:firstColumn="1" w:lastColumn="0" w:noHBand="0" w:noVBand="1"/>
      </w:tblPr>
      <w:tblGrid>
        <w:gridCol w:w="3209"/>
        <w:gridCol w:w="6142"/>
      </w:tblGrid>
      <w:tr w:rsidR="00814BE9" w:rsidRPr="00BB515A" w14:paraId="300C85F7" w14:textId="77777777" w:rsidTr="00814BE9">
        <w:tc>
          <w:tcPr>
            <w:tcW w:w="3209" w:type="dxa"/>
            <w:tcBorders>
              <w:top w:val="nil"/>
              <w:left w:val="nil"/>
              <w:bottom w:val="nil"/>
              <w:right w:val="nil"/>
            </w:tcBorders>
          </w:tcPr>
          <w:p w14:paraId="27CDF2F3" w14:textId="34896C58" w:rsidR="00814BE9" w:rsidRPr="00BB515A" w:rsidRDefault="00814BE9" w:rsidP="00A25496">
            <w:pPr>
              <w:widowControl/>
              <w:spacing w:after="160" w:line="259" w:lineRule="auto"/>
              <w:rPr>
                <w:color w:val="000000"/>
                <w:sz w:val="28"/>
                <w:szCs w:val="28"/>
              </w:rPr>
            </w:pPr>
          </w:p>
        </w:tc>
        <w:tc>
          <w:tcPr>
            <w:tcW w:w="6142" w:type="dxa"/>
            <w:tcBorders>
              <w:top w:val="nil"/>
              <w:left w:val="nil"/>
              <w:bottom w:val="nil"/>
              <w:right w:val="nil"/>
            </w:tcBorders>
          </w:tcPr>
          <w:p w14:paraId="22EE17DD" w14:textId="77777777" w:rsidR="00814BE9" w:rsidRPr="00BB515A" w:rsidRDefault="00814BE9" w:rsidP="00814BE9">
            <w:pPr>
              <w:shd w:val="clear" w:color="auto" w:fill="FFFFFF"/>
              <w:rPr>
                <w:color w:val="000000"/>
                <w:sz w:val="28"/>
                <w:szCs w:val="28"/>
              </w:rPr>
            </w:pPr>
          </w:p>
          <w:p w14:paraId="29940EE7" w14:textId="77777777" w:rsidR="00814BE9" w:rsidRPr="00BB515A" w:rsidRDefault="00814BE9" w:rsidP="00814BE9">
            <w:pPr>
              <w:shd w:val="clear" w:color="auto" w:fill="FFFFFF"/>
              <w:rPr>
                <w:color w:val="000000"/>
                <w:sz w:val="28"/>
                <w:szCs w:val="28"/>
              </w:rPr>
            </w:pPr>
          </w:p>
        </w:tc>
      </w:tr>
    </w:tbl>
    <w:tbl>
      <w:tblPr>
        <w:tblW w:w="9652" w:type="dxa"/>
        <w:tblInd w:w="-142" w:type="dxa"/>
        <w:tblLayout w:type="fixed"/>
        <w:tblLook w:val="04A0" w:firstRow="1" w:lastRow="0" w:firstColumn="1" w:lastColumn="0" w:noHBand="0" w:noVBand="1"/>
      </w:tblPr>
      <w:tblGrid>
        <w:gridCol w:w="9652"/>
      </w:tblGrid>
      <w:tr w:rsidR="008D12EC" w:rsidRPr="00BB515A" w14:paraId="3A5CF110" w14:textId="77777777" w:rsidTr="008D12EC">
        <w:tc>
          <w:tcPr>
            <w:tcW w:w="9652" w:type="dxa"/>
            <w:hideMark/>
          </w:tcPr>
          <w:p w14:paraId="54ECED41" w14:textId="77777777" w:rsidR="008D12EC" w:rsidRPr="00BB515A" w:rsidRDefault="008D12EC" w:rsidP="004F1A8D">
            <w:pPr>
              <w:shd w:val="clear" w:color="auto" w:fill="FFFFFF"/>
              <w:rPr>
                <w:color w:val="000000"/>
                <w:sz w:val="28"/>
                <w:szCs w:val="28"/>
              </w:rPr>
            </w:pPr>
            <w:r w:rsidRPr="00BB515A">
              <w:rPr>
                <w:color w:val="000000"/>
                <w:sz w:val="28"/>
                <w:szCs w:val="28"/>
              </w:rPr>
              <w:t>Заместитель главы администрации</w:t>
            </w:r>
          </w:p>
          <w:p w14:paraId="2056BB52" w14:textId="34751385" w:rsidR="008D12EC" w:rsidRPr="00BB515A" w:rsidRDefault="008D12EC" w:rsidP="004F1A8D">
            <w:pPr>
              <w:shd w:val="clear" w:color="auto" w:fill="FFFFFF"/>
              <w:rPr>
                <w:color w:val="000000"/>
                <w:sz w:val="28"/>
                <w:szCs w:val="28"/>
              </w:rPr>
            </w:pPr>
            <w:r w:rsidRPr="00BB515A">
              <w:rPr>
                <w:color w:val="000000"/>
                <w:sz w:val="28"/>
                <w:szCs w:val="28"/>
              </w:rPr>
              <w:t xml:space="preserve">(начальник финансового </w:t>
            </w:r>
            <w:proofErr w:type="gramStart"/>
            <w:r w:rsidRPr="00BB515A">
              <w:rPr>
                <w:color w:val="000000"/>
                <w:sz w:val="28"/>
                <w:szCs w:val="28"/>
              </w:rPr>
              <w:t xml:space="preserve">управления)   </w:t>
            </w:r>
            <w:proofErr w:type="gramEnd"/>
            <w:r w:rsidRPr="00BB515A">
              <w:rPr>
                <w:color w:val="000000"/>
                <w:sz w:val="28"/>
                <w:szCs w:val="28"/>
              </w:rPr>
              <w:t xml:space="preserve">                                     </w:t>
            </w:r>
            <w:r w:rsidR="008C128A">
              <w:rPr>
                <w:color w:val="000000"/>
                <w:sz w:val="28"/>
                <w:szCs w:val="28"/>
              </w:rPr>
              <w:t xml:space="preserve">  </w:t>
            </w:r>
            <w:r w:rsidRPr="00BB515A">
              <w:rPr>
                <w:color w:val="000000"/>
                <w:sz w:val="28"/>
                <w:szCs w:val="28"/>
              </w:rPr>
              <w:t xml:space="preserve">      К.В. Леуцкая</w:t>
            </w:r>
          </w:p>
        </w:tc>
      </w:tr>
    </w:tbl>
    <w:p w14:paraId="6F3BA3E8" w14:textId="77777777" w:rsidR="008D12EC" w:rsidRPr="00BB515A" w:rsidRDefault="008D12EC" w:rsidP="00C40811">
      <w:pPr>
        <w:rPr>
          <w:sz w:val="28"/>
          <w:szCs w:val="28"/>
        </w:rPr>
      </w:pPr>
    </w:p>
    <w:sectPr w:rsidR="008D12EC" w:rsidRPr="00BB515A" w:rsidSect="002E31D6">
      <w:headerReference w:type="default" r:id="rId6"/>
      <w:pgSz w:w="11906" w:h="16838"/>
      <w:pgMar w:top="1135"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0AEB5" w14:textId="77777777" w:rsidR="00157A79" w:rsidRDefault="00157A79" w:rsidP="00157A79">
      <w:r>
        <w:separator/>
      </w:r>
    </w:p>
  </w:endnote>
  <w:endnote w:type="continuationSeparator" w:id="0">
    <w:p w14:paraId="5594E084" w14:textId="77777777" w:rsidR="00157A79" w:rsidRDefault="00157A79" w:rsidP="00157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B2464" w14:textId="77777777" w:rsidR="00157A79" w:rsidRDefault="00157A79" w:rsidP="00157A79">
      <w:r>
        <w:separator/>
      </w:r>
    </w:p>
  </w:footnote>
  <w:footnote w:type="continuationSeparator" w:id="0">
    <w:p w14:paraId="3454570D" w14:textId="77777777" w:rsidR="00157A79" w:rsidRDefault="00157A79" w:rsidP="00157A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7772331"/>
      <w:docPartObj>
        <w:docPartGallery w:val="Page Numbers (Top of Page)"/>
        <w:docPartUnique/>
      </w:docPartObj>
    </w:sdtPr>
    <w:sdtEndPr/>
    <w:sdtContent>
      <w:p w14:paraId="5085D514" w14:textId="3D77A2CF" w:rsidR="002E31D6" w:rsidRDefault="002E31D6">
        <w:pPr>
          <w:pStyle w:val="ad"/>
          <w:jc w:val="center"/>
        </w:pPr>
        <w:r>
          <w:fldChar w:fldCharType="begin"/>
        </w:r>
        <w:r>
          <w:instrText>PAGE   \* MERGEFORMAT</w:instrText>
        </w:r>
        <w:r>
          <w:fldChar w:fldCharType="separate"/>
        </w:r>
        <w:r>
          <w:t>2</w:t>
        </w:r>
        <w:r>
          <w:fldChar w:fldCharType="end"/>
        </w:r>
      </w:p>
    </w:sdtContent>
  </w:sdt>
  <w:p w14:paraId="6A7B116C" w14:textId="77777777" w:rsidR="002E31D6" w:rsidRDefault="002E31D6" w:rsidP="00157A79">
    <w:pPr>
      <w:pStyle w:val="ad"/>
      <w:tabs>
        <w:tab w:val="clear" w:pos="4677"/>
        <w:tab w:val="clear" w:pos="9355"/>
        <w:tab w:val="left" w:pos="3615"/>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E16"/>
    <w:rsid w:val="000127D5"/>
    <w:rsid w:val="000423DD"/>
    <w:rsid w:val="00085DC7"/>
    <w:rsid w:val="000D78E0"/>
    <w:rsid w:val="00124411"/>
    <w:rsid w:val="0012546E"/>
    <w:rsid w:val="00157A79"/>
    <w:rsid w:val="001B5E9C"/>
    <w:rsid w:val="00213B0B"/>
    <w:rsid w:val="00227756"/>
    <w:rsid w:val="0026346B"/>
    <w:rsid w:val="002B1481"/>
    <w:rsid w:val="002D14AC"/>
    <w:rsid w:val="002E31D6"/>
    <w:rsid w:val="0031742F"/>
    <w:rsid w:val="00352F9A"/>
    <w:rsid w:val="00374CAB"/>
    <w:rsid w:val="00396FC5"/>
    <w:rsid w:val="003E7673"/>
    <w:rsid w:val="00417FA8"/>
    <w:rsid w:val="00443083"/>
    <w:rsid w:val="00455708"/>
    <w:rsid w:val="004A04F8"/>
    <w:rsid w:val="004B01E4"/>
    <w:rsid w:val="00550244"/>
    <w:rsid w:val="00601247"/>
    <w:rsid w:val="006D6FAB"/>
    <w:rsid w:val="006F0C1A"/>
    <w:rsid w:val="00777AB2"/>
    <w:rsid w:val="00795FF2"/>
    <w:rsid w:val="007A78E0"/>
    <w:rsid w:val="007D7789"/>
    <w:rsid w:val="00814BE9"/>
    <w:rsid w:val="00821CB5"/>
    <w:rsid w:val="00881E16"/>
    <w:rsid w:val="008967B9"/>
    <w:rsid w:val="008C128A"/>
    <w:rsid w:val="008D12EC"/>
    <w:rsid w:val="009279C6"/>
    <w:rsid w:val="00941C44"/>
    <w:rsid w:val="00987ED3"/>
    <w:rsid w:val="009F04BF"/>
    <w:rsid w:val="00A10BFD"/>
    <w:rsid w:val="00A25496"/>
    <w:rsid w:val="00A35DBE"/>
    <w:rsid w:val="00A6176C"/>
    <w:rsid w:val="00AB4CDD"/>
    <w:rsid w:val="00AC77F2"/>
    <w:rsid w:val="00B1072F"/>
    <w:rsid w:val="00B201D4"/>
    <w:rsid w:val="00B223C4"/>
    <w:rsid w:val="00BB515A"/>
    <w:rsid w:val="00BC4435"/>
    <w:rsid w:val="00C17D95"/>
    <w:rsid w:val="00C33A79"/>
    <w:rsid w:val="00C40811"/>
    <w:rsid w:val="00C53A63"/>
    <w:rsid w:val="00CB118A"/>
    <w:rsid w:val="00CE7442"/>
    <w:rsid w:val="00CF61D5"/>
    <w:rsid w:val="00CF750C"/>
    <w:rsid w:val="00D975C0"/>
    <w:rsid w:val="00DE346B"/>
    <w:rsid w:val="00DF149A"/>
    <w:rsid w:val="00E0488A"/>
    <w:rsid w:val="00E204AD"/>
    <w:rsid w:val="00E5658F"/>
    <w:rsid w:val="00E90474"/>
    <w:rsid w:val="00E93682"/>
    <w:rsid w:val="00E968BF"/>
    <w:rsid w:val="00F33DDF"/>
    <w:rsid w:val="00F6303A"/>
    <w:rsid w:val="00FA788B"/>
    <w:rsid w:val="00FB0755"/>
    <w:rsid w:val="00FC2208"/>
    <w:rsid w:val="00FF76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44590BF"/>
  <w15:chartTrackingRefBased/>
  <w15:docId w15:val="{5A10338F-7F76-48C2-A2FA-F61EE7E19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12EC"/>
    <w:pPr>
      <w:widowControl w:val="0"/>
      <w:spacing w:after="0" w:line="240" w:lineRule="auto"/>
    </w:pPr>
    <w:rPr>
      <w:rFonts w:ascii="Times New Roman" w:eastAsia="Times New Roman" w:hAnsi="Times New Roman" w:cs="Times New Roman"/>
      <w:kern w:val="0"/>
      <w:sz w:val="20"/>
      <w:szCs w:val="20"/>
      <w:lang w:eastAsia="ru-RU"/>
      <w14:ligatures w14:val="none"/>
    </w:rPr>
  </w:style>
  <w:style w:type="paragraph" w:styleId="1">
    <w:name w:val="heading 1"/>
    <w:basedOn w:val="a"/>
    <w:next w:val="a"/>
    <w:link w:val="10"/>
    <w:uiPriority w:val="9"/>
    <w:qFormat/>
    <w:rsid w:val="00881E16"/>
    <w:pPr>
      <w:keepNext/>
      <w:keepLines/>
      <w:widowControl/>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881E16"/>
    <w:pPr>
      <w:keepNext/>
      <w:keepLines/>
      <w:widowControl/>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881E16"/>
    <w:pPr>
      <w:keepNext/>
      <w:keepLines/>
      <w:widowControl/>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881E16"/>
    <w:pPr>
      <w:keepNext/>
      <w:keepLines/>
      <w:widowControl/>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5">
    <w:name w:val="heading 5"/>
    <w:basedOn w:val="a"/>
    <w:next w:val="a"/>
    <w:link w:val="50"/>
    <w:uiPriority w:val="9"/>
    <w:semiHidden/>
    <w:unhideWhenUsed/>
    <w:qFormat/>
    <w:rsid w:val="00881E16"/>
    <w:pPr>
      <w:keepNext/>
      <w:keepLines/>
      <w:widowControl/>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6">
    <w:name w:val="heading 6"/>
    <w:basedOn w:val="a"/>
    <w:next w:val="a"/>
    <w:link w:val="60"/>
    <w:uiPriority w:val="9"/>
    <w:semiHidden/>
    <w:unhideWhenUsed/>
    <w:qFormat/>
    <w:rsid w:val="00881E16"/>
    <w:pPr>
      <w:keepNext/>
      <w:keepLines/>
      <w:widowControl/>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7">
    <w:name w:val="heading 7"/>
    <w:basedOn w:val="a"/>
    <w:next w:val="a"/>
    <w:link w:val="70"/>
    <w:uiPriority w:val="9"/>
    <w:semiHidden/>
    <w:unhideWhenUsed/>
    <w:qFormat/>
    <w:rsid w:val="00881E16"/>
    <w:pPr>
      <w:keepNext/>
      <w:keepLines/>
      <w:widowControl/>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8">
    <w:name w:val="heading 8"/>
    <w:basedOn w:val="a"/>
    <w:next w:val="a"/>
    <w:link w:val="80"/>
    <w:uiPriority w:val="9"/>
    <w:semiHidden/>
    <w:unhideWhenUsed/>
    <w:qFormat/>
    <w:rsid w:val="00881E16"/>
    <w:pPr>
      <w:keepNext/>
      <w:keepLines/>
      <w:widowControl/>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9">
    <w:name w:val="heading 9"/>
    <w:basedOn w:val="a"/>
    <w:next w:val="a"/>
    <w:link w:val="90"/>
    <w:uiPriority w:val="9"/>
    <w:semiHidden/>
    <w:unhideWhenUsed/>
    <w:qFormat/>
    <w:rsid w:val="00881E16"/>
    <w:pPr>
      <w:keepNext/>
      <w:keepLines/>
      <w:widowControl/>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81E1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81E1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81E1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81E1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81E1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81E1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81E16"/>
    <w:rPr>
      <w:rFonts w:eastAsiaTheme="majorEastAsia" w:cstheme="majorBidi"/>
      <w:color w:val="595959" w:themeColor="text1" w:themeTint="A6"/>
    </w:rPr>
  </w:style>
  <w:style w:type="character" w:customStyle="1" w:styleId="80">
    <w:name w:val="Заголовок 8 Знак"/>
    <w:basedOn w:val="a0"/>
    <w:link w:val="8"/>
    <w:uiPriority w:val="9"/>
    <w:semiHidden/>
    <w:rsid w:val="00881E1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81E16"/>
    <w:rPr>
      <w:rFonts w:eastAsiaTheme="majorEastAsia" w:cstheme="majorBidi"/>
      <w:color w:val="272727" w:themeColor="text1" w:themeTint="D8"/>
    </w:rPr>
  </w:style>
  <w:style w:type="paragraph" w:styleId="a3">
    <w:name w:val="Title"/>
    <w:basedOn w:val="a"/>
    <w:next w:val="a"/>
    <w:link w:val="a4"/>
    <w:uiPriority w:val="10"/>
    <w:qFormat/>
    <w:rsid w:val="00881E16"/>
    <w:pPr>
      <w:widowControl/>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881E1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81E16"/>
    <w:pPr>
      <w:widowControl/>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881E1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81E16"/>
    <w:pPr>
      <w:widowControl/>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2">
    <w:name w:val="Цитата 2 Знак"/>
    <w:basedOn w:val="a0"/>
    <w:link w:val="21"/>
    <w:uiPriority w:val="29"/>
    <w:rsid w:val="00881E16"/>
    <w:rPr>
      <w:i/>
      <w:iCs/>
      <w:color w:val="404040" w:themeColor="text1" w:themeTint="BF"/>
    </w:rPr>
  </w:style>
  <w:style w:type="paragraph" w:styleId="a7">
    <w:name w:val="List Paragraph"/>
    <w:basedOn w:val="a"/>
    <w:uiPriority w:val="34"/>
    <w:qFormat/>
    <w:rsid w:val="00881E16"/>
    <w:pPr>
      <w:widowControl/>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8">
    <w:name w:val="Intense Emphasis"/>
    <w:basedOn w:val="a0"/>
    <w:uiPriority w:val="21"/>
    <w:qFormat/>
    <w:rsid w:val="00881E16"/>
    <w:rPr>
      <w:i/>
      <w:iCs/>
      <w:color w:val="2F5496" w:themeColor="accent1" w:themeShade="BF"/>
    </w:rPr>
  </w:style>
  <w:style w:type="paragraph" w:styleId="a9">
    <w:name w:val="Intense Quote"/>
    <w:basedOn w:val="a"/>
    <w:next w:val="a"/>
    <w:link w:val="aa"/>
    <w:uiPriority w:val="30"/>
    <w:qFormat/>
    <w:rsid w:val="00881E16"/>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aa">
    <w:name w:val="Выделенная цитата Знак"/>
    <w:basedOn w:val="a0"/>
    <w:link w:val="a9"/>
    <w:uiPriority w:val="30"/>
    <w:rsid w:val="00881E16"/>
    <w:rPr>
      <w:i/>
      <w:iCs/>
      <w:color w:val="2F5496" w:themeColor="accent1" w:themeShade="BF"/>
    </w:rPr>
  </w:style>
  <w:style w:type="character" w:styleId="ab">
    <w:name w:val="Intense Reference"/>
    <w:basedOn w:val="a0"/>
    <w:uiPriority w:val="32"/>
    <w:qFormat/>
    <w:rsid w:val="00881E16"/>
    <w:rPr>
      <w:b/>
      <w:bCs/>
      <w:smallCaps/>
      <w:color w:val="2F5496" w:themeColor="accent1" w:themeShade="BF"/>
      <w:spacing w:val="5"/>
    </w:rPr>
  </w:style>
  <w:style w:type="table" w:styleId="ac">
    <w:name w:val="Table Grid"/>
    <w:basedOn w:val="a1"/>
    <w:rsid w:val="008D12EC"/>
    <w:pPr>
      <w:suppressAutoHyphens/>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157A79"/>
    <w:pPr>
      <w:tabs>
        <w:tab w:val="center" w:pos="4677"/>
        <w:tab w:val="right" w:pos="9355"/>
      </w:tabs>
    </w:pPr>
  </w:style>
  <w:style w:type="character" w:customStyle="1" w:styleId="ae">
    <w:name w:val="Верхний колонтитул Знак"/>
    <w:basedOn w:val="a0"/>
    <w:link w:val="ad"/>
    <w:uiPriority w:val="99"/>
    <w:rsid w:val="00157A79"/>
    <w:rPr>
      <w:rFonts w:ascii="Times New Roman" w:eastAsia="Times New Roman" w:hAnsi="Times New Roman" w:cs="Times New Roman"/>
      <w:kern w:val="0"/>
      <w:sz w:val="20"/>
      <w:szCs w:val="20"/>
      <w:lang w:eastAsia="ru-RU"/>
      <w14:ligatures w14:val="none"/>
    </w:rPr>
  </w:style>
  <w:style w:type="paragraph" w:styleId="af">
    <w:name w:val="footer"/>
    <w:basedOn w:val="a"/>
    <w:link w:val="af0"/>
    <w:uiPriority w:val="99"/>
    <w:unhideWhenUsed/>
    <w:rsid w:val="00157A79"/>
    <w:pPr>
      <w:tabs>
        <w:tab w:val="center" w:pos="4677"/>
        <w:tab w:val="right" w:pos="9355"/>
      </w:tabs>
    </w:pPr>
  </w:style>
  <w:style w:type="character" w:customStyle="1" w:styleId="af0">
    <w:name w:val="Нижний колонтитул Знак"/>
    <w:basedOn w:val="a0"/>
    <w:link w:val="af"/>
    <w:uiPriority w:val="99"/>
    <w:rsid w:val="00157A79"/>
    <w:rPr>
      <w:rFonts w:ascii="Times New Roman" w:eastAsia="Times New Roman" w:hAnsi="Times New Roman" w:cs="Times New Roman"/>
      <w:kern w:val="0"/>
      <w:sz w:val="20"/>
      <w:szCs w:val="20"/>
      <w:lang w:eastAsia="ru-RU"/>
      <w14:ligatures w14:val="none"/>
    </w:rPr>
  </w:style>
  <w:style w:type="character" w:styleId="af1">
    <w:name w:val="Hyperlink"/>
    <w:basedOn w:val="a0"/>
    <w:uiPriority w:val="99"/>
    <w:unhideWhenUsed/>
    <w:rsid w:val="00C53A63"/>
    <w:rPr>
      <w:color w:val="0563C1" w:themeColor="hyperlink"/>
      <w:u w:val="single"/>
    </w:rPr>
  </w:style>
  <w:style w:type="character" w:styleId="af2">
    <w:name w:val="Unresolved Mention"/>
    <w:basedOn w:val="a0"/>
    <w:uiPriority w:val="99"/>
    <w:semiHidden/>
    <w:unhideWhenUsed/>
    <w:rsid w:val="00C53A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335</TotalTime>
  <Pages>8</Pages>
  <Words>2965</Words>
  <Characters>16902</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Васильевна</dc:creator>
  <cp:keywords/>
  <dc:description/>
  <cp:lastModifiedBy>Ирина Васильевна</cp:lastModifiedBy>
  <cp:revision>35</cp:revision>
  <cp:lastPrinted>2026-02-17T08:18:00Z</cp:lastPrinted>
  <dcterms:created xsi:type="dcterms:W3CDTF">2025-12-24T07:56:00Z</dcterms:created>
  <dcterms:modified xsi:type="dcterms:W3CDTF">2026-06-09T13:26:00Z</dcterms:modified>
</cp:coreProperties>
</file>